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90A095" w14:textId="77777777" w:rsidR="00E85C74" w:rsidRPr="00362B18" w:rsidRDefault="00C429F0" w:rsidP="002F2829">
      <w:pPr>
        <w:spacing w:after="0" w:line="240" w:lineRule="auto"/>
        <w:jc w:val="right"/>
        <w:rPr>
          <w:sz w:val="20"/>
          <w:szCs w:val="20"/>
          <w:lang w:val="en-US"/>
        </w:rPr>
      </w:pPr>
      <w:r w:rsidRPr="00362B18">
        <w:rPr>
          <w:sz w:val="20"/>
          <w:szCs w:val="20"/>
          <w:lang w:val="en-US"/>
        </w:rPr>
        <w:tab/>
      </w:r>
      <w:r w:rsidRPr="00362B18">
        <w:rPr>
          <w:sz w:val="20"/>
          <w:szCs w:val="20"/>
          <w:lang w:val="en-US"/>
        </w:rPr>
        <w:tab/>
      </w:r>
      <w:r w:rsidRPr="00362B18">
        <w:rPr>
          <w:sz w:val="20"/>
          <w:szCs w:val="20"/>
          <w:lang w:val="en-US"/>
        </w:rPr>
        <w:tab/>
      </w:r>
      <w:r w:rsidRPr="00362B18">
        <w:rPr>
          <w:sz w:val="20"/>
          <w:szCs w:val="20"/>
          <w:lang w:val="en-US"/>
        </w:rPr>
        <w:tab/>
      </w:r>
      <w:r w:rsidRPr="00362B18">
        <w:rPr>
          <w:sz w:val="20"/>
          <w:szCs w:val="20"/>
          <w:lang w:val="en-US"/>
        </w:rPr>
        <w:tab/>
      </w:r>
      <w:r w:rsidRPr="00362B18">
        <w:rPr>
          <w:sz w:val="20"/>
          <w:szCs w:val="20"/>
          <w:lang w:val="en-US"/>
        </w:rPr>
        <w:tab/>
      </w:r>
    </w:p>
    <w:p w14:paraId="606D5708" w14:textId="77777777" w:rsidR="008F1132" w:rsidRPr="00362B18" w:rsidRDefault="008F1132" w:rsidP="002F2829">
      <w:pPr>
        <w:spacing w:after="0" w:line="240" w:lineRule="auto"/>
        <w:jc w:val="both"/>
        <w:rPr>
          <w:lang w:val="en-US"/>
        </w:rPr>
      </w:pPr>
    </w:p>
    <w:p w14:paraId="5DB0C51E" w14:textId="77777777" w:rsidR="008F1132" w:rsidRPr="00362B18" w:rsidRDefault="008F1132" w:rsidP="002F2829">
      <w:pPr>
        <w:spacing w:after="0" w:line="240" w:lineRule="auto"/>
        <w:jc w:val="both"/>
        <w:rPr>
          <w:lang w:val="en-US"/>
        </w:rPr>
      </w:pPr>
    </w:p>
    <w:p w14:paraId="6186E95C" w14:textId="77777777" w:rsidR="008F1132" w:rsidRPr="00362B18" w:rsidRDefault="008F1132" w:rsidP="002F2829">
      <w:pPr>
        <w:spacing w:after="0" w:line="240" w:lineRule="auto"/>
        <w:jc w:val="both"/>
        <w:rPr>
          <w:lang w:val="en-US"/>
        </w:rPr>
      </w:pPr>
    </w:p>
    <w:p w14:paraId="0FB369FB" w14:textId="77777777" w:rsidR="008F1132" w:rsidRPr="00362B18" w:rsidRDefault="008F1132" w:rsidP="002F2829">
      <w:pPr>
        <w:spacing w:after="0" w:line="240" w:lineRule="auto"/>
        <w:jc w:val="both"/>
        <w:rPr>
          <w:lang w:val="en-US"/>
        </w:rPr>
      </w:pPr>
    </w:p>
    <w:p w14:paraId="70F589D0" w14:textId="77777777" w:rsidR="008F1132" w:rsidRPr="00362B18" w:rsidRDefault="008F1132">
      <w:pPr>
        <w:spacing w:after="0" w:line="240" w:lineRule="auto"/>
        <w:jc w:val="both"/>
        <w:rPr>
          <w:lang w:val="en-US"/>
        </w:rPr>
      </w:pPr>
    </w:p>
    <w:p w14:paraId="16B4E348" w14:textId="77777777" w:rsidR="008F1132" w:rsidRPr="00362B18" w:rsidRDefault="008F1132" w:rsidP="002F2829">
      <w:pPr>
        <w:spacing w:after="0" w:line="240" w:lineRule="auto"/>
        <w:jc w:val="both"/>
        <w:rPr>
          <w:lang w:val="en-US"/>
        </w:rPr>
      </w:pPr>
    </w:p>
    <w:p w14:paraId="347FF83B" w14:textId="77777777" w:rsidR="008F1132" w:rsidRPr="00362B18" w:rsidRDefault="008F1132" w:rsidP="002F2829">
      <w:pPr>
        <w:spacing w:after="0" w:line="240" w:lineRule="auto"/>
        <w:jc w:val="both"/>
        <w:rPr>
          <w:b/>
          <w:sz w:val="44"/>
          <w:szCs w:val="44"/>
          <w:lang w:val="en-US"/>
        </w:rPr>
      </w:pPr>
    </w:p>
    <w:p w14:paraId="2BA09C80" w14:textId="1289AC37" w:rsidR="00C429F0" w:rsidRPr="00362B18" w:rsidRDefault="00503475" w:rsidP="00503475">
      <w:pPr>
        <w:spacing w:after="0" w:line="240" w:lineRule="auto"/>
        <w:jc w:val="center"/>
        <w:rPr>
          <w:lang w:val="en-US"/>
        </w:rPr>
      </w:pPr>
      <w:r w:rsidRPr="00503475">
        <w:rPr>
          <w:b/>
          <w:sz w:val="52"/>
          <w:szCs w:val="52"/>
          <w:lang w:val="en-US"/>
        </w:rPr>
        <w:t xml:space="preserve">Innovation of Diffractive Optically Variable </w:t>
      </w:r>
      <w:r w:rsidR="0014034D">
        <w:rPr>
          <w:b/>
          <w:sz w:val="52"/>
          <w:szCs w:val="52"/>
          <w:lang w:val="en-US"/>
        </w:rPr>
        <w:t xml:space="preserve">Image </w:t>
      </w:r>
      <w:r w:rsidRPr="00503475">
        <w:rPr>
          <w:b/>
          <w:sz w:val="52"/>
          <w:szCs w:val="52"/>
          <w:lang w:val="en-US"/>
        </w:rPr>
        <w:t>Device for Electronic ID Cards (eID)</w:t>
      </w:r>
    </w:p>
    <w:p w14:paraId="55ACAD47" w14:textId="77777777" w:rsidR="00CB5462" w:rsidRDefault="00CB5462" w:rsidP="00CB5462">
      <w:pPr>
        <w:spacing w:after="0" w:line="239" w:lineRule="auto"/>
        <w:ind w:left="55" w:right="-20"/>
        <w:rPr>
          <w:rFonts w:ascii="Arial" w:eastAsia="Arial" w:hAnsi="Arial" w:cs="Arial"/>
          <w:color w:val="000000"/>
          <w:sz w:val="36"/>
          <w:szCs w:val="36"/>
        </w:rPr>
      </w:pPr>
      <w:r>
        <w:rPr>
          <w:rFonts w:ascii="Arial" w:eastAsia="Arial" w:hAnsi="Arial" w:cs="Arial"/>
          <w:color w:val="000000"/>
          <w:sz w:val="36"/>
          <w:szCs w:val="36"/>
        </w:rPr>
        <w:t xml:space="preserve">      </w:t>
      </w:r>
    </w:p>
    <w:p w14:paraId="6C5BA94B" w14:textId="06113EAB" w:rsidR="00CB5462" w:rsidRDefault="00CB5462" w:rsidP="002574DA">
      <w:pPr>
        <w:spacing w:after="0" w:line="239" w:lineRule="auto"/>
        <w:ind w:left="55" w:right="-20"/>
        <w:jc w:val="center"/>
        <w:rPr>
          <w:rFonts w:ascii="Arial" w:eastAsia="Arial" w:hAnsi="Arial" w:cs="Arial"/>
          <w:color w:val="000000"/>
          <w:sz w:val="36"/>
          <w:szCs w:val="36"/>
        </w:rPr>
      </w:pPr>
      <w:r>
        <w:rPr>
          <w:rFonts w:ascii="Arial" w:eastAsia="Arial" w:hAnsi="Arial" w:cs="Arial"/>
          <w:color w:val="000000"/>
          <w:sz w:val="36"/>
          <w:szCs w:val="36"/>
        </w:rPr>
        <w:t>Specification of quality inspection</w:t>
      </w:r>
    </w:p>
    <w:p w14:paraId="4F9FBA79" w14:textId="6479B8BB" w:rsidR="00A3124F" w:rsidRDefault="00A3124F" w:rsidP="00CB5462">
      <w:pPr>
        <w:spacing w:after="0" w:line="239" w:lineRule="auto"/>
        <w:ind w:left="55" w:right="-20"/>
        <w:rPr>
          <w:rFonts w:ascii="Arial" w:eastAsia="Arial" w:hAnsi="Arial" w:cs="Arial"/>
          <w:color w:val="000000"/>
          <w:sz w:val="36"/>
          <w:szCs w:val="36"/>
        </w:rPr>
      </w:pPr>
    </w:p>
    <w:p w14:paraId="2CB0D658" w14:textId="77777777" w:rsidR="00497488" w:rsidRDefault="00497488" w:rsidP="00CB5462">
      <w:pPr>
        <w:spacing w:after="0" w:line="239" w:lineRule="auto"/>
        <w:ind w:left="55" w:right="-20"/>
        <w:rPr>
          <w:rFonts w:ascii="Arial" w:eastAsia="Arial" w:hAnsi="Arial" w:cs="Arial"/>
          <w:color w:val="000000"/>
          <w:sz w:val="36"/>
          <w:szCs w:val="36"/>
        </w:rPr>
      </w:pPr>
    </w:p>
    <w:p w14:paraId="6E5CBB0D" w14:textId="46A073E6" w:rsidR="00A3124F" w:rsidRDefault="00A3124F" w:rsidP="00497488">
      <w:pPr>
        <w:spacing w:after="0" w:line="239" w:lineRule="auto"/>
        <w:ind w:left="55" w:right="-20"/>
        <w:jc w:val="center"/>
        <w:rPr>
          <w:rFonts w:asciiTheme="minorHAnsi" w:eastAsia="Arial" w:hAnsiTheme="minorHAnsi" w:cs="Arial"/>
          <w:color w:val="000000"/>
          <w:w w:val="102"/>
          <w:sz w:val="32"/>
          <w:szCs w:val="32"/>
        </w:rPr>
      </w:pPr>
      <w:r w:rsidRPr="00497488">
        <w:rPr>
          <w:rFonts w:asciiTheme="minorHAnsi" w:eastAsia="Arial" w:hAnsiTheme="minorHAnsi" w:cs="Arial"/>
          <w:color w:val="000000"/>
          <w:sz w:val="32"/>
          <w:szCs w:val="32"/>
        </w:rPr>
        <w:t xml:space="preserve">ANNEX </w:t>
      </w:r>
      <w:r w:rsidR="00B30D3A">
        <w:rPr>
          <w:rFonts w:asciiTheme="minorHAnsi" w:eastAsia="Arial" w:hAnsiTheme="minorHAnsi" w:cs="Arial"/>
          <w:color w:val="000000"/>
          <w:sz w:val="32"/>
          <w:szCs w:val="32"/>
        </w:rPr>
        <w:t xml:space="preserve">4 </w:t>
      </w:r>
      <w:r w:rsidRPr="00497488">
        <w:rPr>
          <w:rFonts w:asciiTheme="minorHAnsi" w:eastAsia="Arial" w:hAnsiTheme="minorHAnsi" w:cs="Arial"/>
          <w:color w:val="000000"/>
          <w:sz w:val="32"/>
          <w:szCs w:val="32"/>
        </w:rPr>
        <w:t xml:space="preserve">to </w:t>
      </w:r>
      <w:r w:rsidRPr="00497488">
        <w:rPr>
          <w:rFonts w:asciiTheme="minorHAnsi" w:eastAsia="Arial" w:hAnsiTheme="minorHAnsi" w:cs="Arial"/>
          <w:color w:val="000000"/>
          <w:w w:val="102"/>
          <w:sz w:val="32"/>
          <w:szCs w:val="32"/>
        </w:rPr>
        <w:t>the Framework agreement for supply of security element</w:t>
      </w:r>
      <w:r w:rsidR="0014034D">
        <w:rPr>
          <w:rFonts w:asciiTheme="minorHAnsi" w:eastAsia="Arial" w:hAnsiTheme="minorHAnsi" w:cs="Arial"/>
          <w:color w:val="000000"/>
          <w:w w:val="102"/>
          <w:sz w:val="32"/>
          <w:szCs w:val="32"/>
        </w:rPr>
        <w:t>s</w:t>
      </w:r>
      <w:bookmarkStart w:id="0" w:name="_GoBack"/>
      <w:bookmarkEnd w:id="0"/>
      <w:r w:rsidRPr="00497488">
        <w:rPr>
          <w:rFonts w:asciiTheme="minorHAnsi" w:eastAsia="Arial" w:hAnsiTheme="minorHAnsi" w:cs="Arial"/>
          <w:color w:val="000000"/>
          <w:w w:val="102"/>
          <w:sz w:val="32"/>
          <w:szCs w:val="32"/>
        </w:rPr>
        <w:t xml:space="preserve"> for Czech electronic ID cards</w:t>
      </w:r>
    </w:p>
    <w:p w14:paraId="0262C29B" w14:textId="77777777" w:rsidR="00503475" w:rsidRPr="00503475" w:rsidRDefault="00503475" w:rsidP="00503475">
      <w:pPr>
        <w:jc w:val="center"/>
        <w:rPr>
          <w:rFonts w:cs="Calibri"/>
          <w:sz w:val="32"/>
          <w:szCs w:val="32"/>
          <w:lang w:val="en-US"/>
        </w:rPr>
      </w:pPr>
      <w:r w:rsidRPr="00503475">
        <w:rPr>
          <w:rFonts w:cs="Calibri"/>
          <w:sz w:val="32"/>
          <w:szCs w:val="32"/>
          <w:lang w:val="en-US"/>
        </w:rPr>
        <w:t xml:space="preserve">No. </w:t>
      </w:r>
      <w:r w:rsidRPr="00503475">
        <w:rPr>
          <w:rFonts w:cs="Calibri"/>
          <w:sz w:val="32"/>
          <w:szCs w:val="32"/>
          <w:highlight w:val="green"/>
          <w:lang w:val="en-US"/>
        </w:rPr>
        <w:t>[•]</w:t>
      </w:r>
      <w:r w:rsidRPr="00503475">
        <w:rPr>
          <w:rFonts w:cs="Calibri"/>
          <w:sz w:val="32"/>
          <w:szCs w:val="32"/>
          <w:lang w:val="en-US"/>
        </w:rPr>
        <w:t>/OS/2020</w:t>
      </w:r>
    </w:p>
    <w:p w14:paraId="25D89F44" w14:textId="77777777" w:rsidR="00503475" w:rsidRPr="00497488" w:rsidRDefault="00503475" w:rsidP="00497488">
      <w:pPr>
        <w:spacing w:after="0" w:line="239" w:lineRule="auto"/>
        <w:ind w:left="55" w:right="-20"/>
        <w:jc w:val="center"/>
        <w:rPr>
          <w:rFonts w:asciiTheme="minorHAnsi" w:eastAsia="Arial" w:hAnsiTheme="minorHAnsi" w:cs="Arial"/>
          <w:color w:val="000000"/>
          <w:sz w:val="32"/>
          <w:szCs w:val="32"/>
        </w:rPr>
      </w:pPr>
    </w:p>
    <w:p w14:paraId="4577FC22" w14:textId="77777777" w:rsidR="00A3124F" w:rsidRDefault="00A3124F" w:rsidP="00CB5462">
      <w:pPr>
        <w:spacing w:after="0" w:line="239" w:lineRule="auto"/>
        <w:ind w:left="55" w:right="-20"/>
        <w:rPr>
          <w:rFonts w:ascii="Arial" w:eastAsia="Arial" w:hAnsi="Arial" w:cs="Arial"/>
          <w:color w:val="000000"/>
          <w:sz w:val="36"/>
          <w:szCs w:val="36"/>
        </w:rPr>
      </w:pPr>
    </w:p>
    <w:p w14:paraId="6AC0F27D" w14:textId="77777777" w:rsidR="00EE4852" w:rsidRPr="00362B18" w:rsidRDefault="00EE4852" w:rsidP="00806A43">
      <w:pPr>
        <w:spacing w:after="0" w:line="240" w:lineRule="auto"/>
        <w:jc w:val="center"/>
        <w:rPr>
          <w:lang w:val="en-US"/>
        </w:rPr>
      </w:pPr>
    </w:p>
    <w:p w14:paraId="0723937C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7ADDA900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24A9649B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11854EAD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5332F4D7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39F30B62" w14:textId="3C087137" w:rsidR="00587826" w:rsidRDefault="00587826" w:rsidP="00806A43">
      <w:pPr>
        <w:spacing w:after="0" w:line="240" w:lineRule="auto"/>
        <w:rPr>
          <w:sz w:val="28"/>
          <w:szCs w:val="28"/>
          <w:lang w:val="en-US"/>
        </w:rPr>
      </w:pPr>
    </w:p>
    <w:p w14:paraId="2AEC10D1" w14:textId="77777777" w:rsidR="00587826" w:rsidRPr="00362B18" w:rsidRDefault="00587826" w:rsidP="00806A43">
      <w:pPr>
        <w:spacing w:after="0" w:line="240" w:lineRule="auto"/>
        <w:rPr>
          <w:sz w:val="28"/>
          <w:szCs w:val="28"/>
          <w:lang w:val="en-US"/>
        </w:rPr>
      </w:pPr>
    </w:p>
    <w:p w14:paraId="791C1E9C" w14:textId="44184185" w:rsidR="003D4771" w:rsidRDefault="003D4771" w:rsidP="00806A43">
      <w:pPr>
        <w:spacing w:after="0" w:line="240" w:lineRule="auto"/>
        <w:rPr>
          <w:sz w:val="28"/>
          <w:szCs w:val="28"/>
          <w:lang w:val="en-US"/>
        </w:rPr>
      </w:pPr>
    </w:p>
    <w:p w14:paraId="71965C03" w14:textId="3054D0FB" w:rsidR="00B30D3A" w:rsidRDefault="00B30D3A" w:rsidP="00806A43">
      <w:pPr>
        <w:spacing w:after="0" w:line="240" w:lineRule="auto"/>
        <w:rPr>
          <w:sz w:val="28"/>
          <w:szCs w:val="28"/>
          <w:lang w:val="en-US"/>
        </w:rPr>
      </w:pPr>
    </w:p>
    <w:p w14:paraId="40E20A9F" w14:textId="3ABE3CA5" w:rsidR="00B30D3A" w:rsidRDefault="00B30D3A" w:rsidP="00806A43">
      <w:pPr>
        <w:spacing w:after="0" w:line="240" w:lineRule="auto"/>
        <w:rPr>
          <w:sz w:val="28"/>
          <w:szCs w:val="28"/>
          <w:lang w:val="en-US"/>
        </w:rPr>
      </w:pPr>
    </w:p>
    <w:p w14:paraId="2F295957" w14:textId="77777777" w:rsidR="00B30D3A" w:rsidRDefault="00B30D3A" w:rsidP="00806A43">
      <w:pPr>
        <w:spacing w:after="0" w:line="240" w:lineRule="auto"/>
        <w:rPr>
          <w:sz w:val="28"/>
          <w:szCs w:val="28"/>
          <w:lang w:val="en-US"/>
        </w:rPr>
      </w:pPr>
    </w:p>
    <w:p w14:paraId="46CF497F" w14:textId="77777777" w:rsidR="003D4771" w:rsidRDefault="003D4771" w:rsidP="00806A43">
      <w:pPr>
        <w:spacing w:after="0" w:line="240" w:lineRule="auto"/>
        <w:rPr>
          <w:sz w:val="28"/>
          <w:szCs w:val="28"/>
          <w:lang w:val="en-US"/>
        </w:rPr>
      </w:pPr>
    </w:p>
    <w:p w14:paraId="19436CAC" w14:textId="77777777" w:rsidR="00B74587" w:rsidRPr="00362B18" w:rsidRDefault="004A78A8" w:rsidP="00806A43">
      <w:pPr>
        <w:spacing w:after="0" w:line="24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Elaborated</w:t>
      </w:r>
      <w:r w:rsidR="004828A3" w:rsidRPr="00362B18">
        <w:rPr>
          <w:sz w:val="28"/>
          <w:szCs w:val="28"/>
          <w:lang w:val="en-US"/>
        </w:rPr>
        <w:t xml:space="preserve">: </w:t>
      </w:r>
      <w:r w:rsidR="004828A3" w:rsidRPr="00362B18"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 w:rsidR="004828A3" w:rsidRPr="00362B18">
        <w:rPr>
          <w:sz w:val="28"/>
          <w:szCs w:val="28"/>
          <w:lang w:val="en-US"/>
        </w:rPr>
        <w:t>STÁTNÍ TISKÁRNA CENIN, státní podnik</w:t>
      </w:r>
    </w:p>
    <w:p w14:paraId="4AACCCAA" w14:textId="77777777" w:rsidR="004828A3" w:rsidRPr="00362B18" w:rsidRDefault="004828A3" w:rsidP="00806A43">
      <w:pPr>
        <w:spacing w:after="0" w:line="240" w:lineRule="auto"/>
        <w:rPr>
          <w:sz w:val="28"/>
          <w:szCs w:val="28"/>
          <w:lang w:val="en-US"/>
        </w:rPr>
      </w:pPr>
      <w:r w:rsidRPr="00362B18">
        <w:rPr>
          <w:sz w:val="28"/>
          <w:szCs w:val="28"/>
          <w:lang w:val="en-US"/>
        </w:rPr>
        <w:tab/>
      </w:r>
      <w:r w:rsidRPr="00362B18">
        <w:rPr>
          <w:sz w:val="28"/>
          <w:szCs w:val="28"/>
          <w:lang w:val="en-US"/>
        </w:rPr>
        <w:tab/>
      </w:r>
      <w:r w:rsidRPr="00362B18">
        <w:rPr>
          <w:sz w:val="28"/>
          <w:szCs w:val="28"/>
          <w:lang w:val="en-US"/>
        </w:rPr>
        <w:tab/>
        <w:t>Růžová 6, č. p. 943, Praha 1, 110 00</w:t>
      </w:r>
    </w:p>
    <w:p w14:paraId="623468DA" w14:textId="77777777" w:rsidR="00A876A1" w:rsidRDefault="00A876A1" w:rsidP="00806A43">
      <w:pPr>
        <w:spacing w:after="0" w:line="240" w:lineRule="auto"/>
        <w:rPr>
          <w:sz w:val="28"/>
          <w:szCs w:val="28"/>
          <w:lang w:val="en-US"/>
        </w:rPr>
      </w:pPr>
    </w:p>
    <w:sdt>
      <w:sdtPr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id w:val="823791562"/>
        <w:docPartObj>
          <w:docPartGallery w:val="Table of Contents"/>
          <w:docPartUnique/>
        </w:docPartObj>
      </w:sdtPr>
      <w:sdtEndPr>
        <w:rPr>
          <w:rFonts w:asciiTheme="minorHAnsi" w:hAnsiTheme="minorHAnsi"/>
          <w:b/>
          <w:bCs/>
        </w:rPr>
      </w:sdtEndPr>
      <w:sdtContent>
        <w:p w14:paraId="55D119C4" w14:textId="733F9DD7" w:rsidR="00186E54" w:rsidRDefault="00186E54">
          <w:pPr>
            <w:pStyle w:val="Nadpisobsahu"/>
            <w:rPr>
              <w:rFonts w:asciiTheme="minorHAnsi" w:hAnsiTheme="minorHAnsi"/>
              <w:b/>
              <w:bCs/>
              <w:color w:val="auto"/>
              <w:sz w:val="28"/>
              <w:szCs w:val="28"/>
            </w:rPr>
          </w:pPr>
          <w:r w:rsidRPr="00F27831">
            <w:rPr>
              <w:rFonts w:asciiTheme="minorHAnsi" w:hAnsiTheme="minorHAnsi"/>
              <w:b/>
              <w:bCs/>
              <w:color w:val="auto"/>
              <w:sz w:val="28"/>
              <w:szCs w:val="28"/>
            </w:rPr>
            <w:t>Contents</w:t>
          </w:r>
        </w:p>
        <w:p w14:paraId="6A973578" w14:textId="77777777" w:rsidR="00E07579" w:rsidRPr="00E07579" w:rsidRDefault="00E07579" w:rsidP="00E07579">
          <w:pPr>
            <w:rPr>
              <w:lang w:eastAsia="cs-CZ"/>
            </w:rPr>
          </w:pPr>
        </w:p>
        <w:p w14:paraId="3364BB94" w14:textId="4B056911" w:rsidR="00186E54" w:rsidRPr="00186E54" w:rsidRDefault="00186E54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hAnsiTheme="minorHAnsi"/>
              <w:noProof/>
            </w:rPr>
          </w:pPr>
          <w:r w:rsidRPr="00186E54">
            <w:rPr>
              <w:rFonts w:asciiTheme="minorHAnsi" w:hAnsiTheme="minorHAnsi"/>
            </w:rPr>
            <w:fldChar w:fldCharType="begin"/>
          </w:r>
          <w:r w:rsidRPr="00186E54">
            <w:rPr>
              <w:rFonts w:asciiTheme="minorHAnsi" w:hAnsiTheme="minorHAnsi"/>
            </w:rPr>
            <w:instrText xml:space="preserve"> TOC \o "1-3" \h \z \u </w:instrText>
          </w:r>
          <w:r w:rsidRPr="00186E54">
            <w:rPr>
              <w:rFonts w:asciiTheme="minorHAnsi" w:hAnsiTheme="minorHAnsi"/>
            </w:rPr>
            <w:fldChar w:fldCharType="separate"/>
          </w:r>
          <w:hyperlink w:anchor="_Toc45002897" w:history="1">
            <w:r w:rsidRPr="00186E54">
              <w:rPr>
                <w:rStyle w:val="Hypertextovodkaz"/>
                <w:rFonts w:asciiTheme="minorHAnsi" w:hAnsiTheme="minorHAnsi"/>
                <w:noProof/>
                <w:color w:val="auto"/>
                <w:lang w:val="en-US"/>
              </w:rPr>
              <w:t>1</w:t>
            </w:r>
            <w:r w:rsidRPr="00186E54">
              <w:rPr>
                <w:rFonts w:asciiTheme="minorHAnsi" w:hAnsiTheme="minorHAnsi"/>
                <w:noProof/>
              </w:rPr>
              <w:tab/>
            </w:r>
            <w:r w:rsidRPr="00186E54">
              <w:rPr>
                <w:rStyle w:val="Hypertextovodkaz"/>
                <w:rFonts w:asciiTheme="minorHAnsi" w:hAnsiTheme="minorHAnsi"/>
                <w:noProof/>
                <w:color w:val="auto"/>
                <w:lang w:val="en-US"/>
              </w:rPr>
              <w:t>General description</w:t>
            </w:r>
            <w:r w:rsidRPr="00186E54">
              <w:rPr>
                <w:rFonts w:asciiTheme="minorHAnsi" w:hAnsiTheme="minorHAnsi"/>
                <w:noProof/>
                <w:webHidden/>
              </w:rPr>
              <w:tab/>
            </w:r>
            <w:r w:rsidRPr="00186E54">
              <w:rPr>
                <w:rFonts w:asciiTheme="minorHAnsi" w:hAnsiTheme="minorHAnsi"/>
                <w:noProof/>
                <w:webHidden/>
              </w:rPr>
              <w:fldChar w:fldCharType="begin"/>
            </w:r>
            <w:r w:rsidRPr="00186E54">
              <w:rPr>
                <w:rFonts w:asciiTheme="minorHAnsi" w:hAnsiTheme="minorHAnsi"/>
                <w:noProof/>
                <w:webHidden/>
              </w:rPr>
              <w:instrText xml:space="preserve"> PAGEREF _Toc45002897 \h </w:instrText>
            </w:r>
            <w:r w:rsidRPr="00186E54">
              <w:rPr>
                <w:rFonts w:asciiTheme="minorHAnsi" w:hAnsiTheme="minorHAnsi"/>
                <w:noProof/>
                <w:webHidden/>
              </w:rPr>
            </w:r>
            <w:r w:rsidRPr="00186E54">
              <w:rPr>
                <w:rFonts w:asciiTheme="minorHAnsi" w:hAnsiTheme="minorHAnsi"/>
                <w:noProof/>
                <w:webHidden/>
              </w:rPr>
              <w:fldChar w:fldCharType="separate"/>
            </w:r>
            <w:r w:rsidR="00B30D3A">
              <w:rPr>
                <w:rFonts w:asciiTheme="minorHAnsi" w:hAnsiTheme="minorHAnsi"/>
                <w:noProof/>
                <w:webHidden/>
              </w:rPr>
              <w:t>2</w:t>
            </w:r>
            <w:r w:rsidRPr="00186E54">
              <w:rPr>
                <w:rFonts w:asciiTheme="minorHAnsi" w:hAnsiTheme="minorHAnsi"/>
                <w:noProof/>
                <w:webHidden/>
              </w:rPr>
              <w:fldChar w:fldCharType="end"/>
            </w:r>
          </w:hyperlink>
        </w:p>
        <w:p w14:paraId="3A7CEA8B" w14:textId="2E9F557F" w:rsidR="00186E54" w:rsidRPr="00186E54" w:rsidRDefault="0014034D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hAnsiTheme="minorHAnsi"/>
              <w:noProof/>
            </w:rPr>
          </w:pPr>
          <w:hyperlink w:anchor="_Toc45002898" w:history="1">
            <w:r w:rsidR="00186E54" w:rsidRPr="00186E54">
              <w:rPr>
                <w:rStyle w:val="Hypertextovodkaz"/>
                <w:rFonts w:asciiTheme="minorHAnsi" w:hAnsiTheme="minorHAnsi"/>
                <w:noProof/>
                <w:color w:val="auto"/>
                <w:lang w:val="en-US"/>
              </w:rPr>
              <w:t>2</w:t>
            </w:r>
            <w:r w:rsidR="00186E54" w:rsidRPr="00186E54">
              <w:rPr>
                <w:rFonts w:asciiTheme="minorHAnsi" w:hAnsiTheme="minorHAnsi"/>
                <w:noProof/>
              </w:rPr>
              <w:tab/>
            </w:r>
            <w:r w:rsidR="00186E54" w:rsidRPr="00186E54">
              <w:rPr>
                <w:rStyle w:val="Hypertextovodkaz"/>
                <w:rFonts w:asciiTheme="minorHAnsi" w:hAnsiTheme="minorHAnsi"/>
                <w:noProof/>
                <w:color w:val="auto"/>
                <w:lang w:val="en-US"/>
              </w:rPr>
              <w:t>Test procedures</w:t>
            </w:r>
            <w:r w:rsidR="00186E54" w:rsidRPr="00186E54">
              <w:rPr>
                <w:rFonts w:asciiTheme="minorHAnsi" w:hAnsiTheme="minorHAnsi"/>
                <w:noProof/>
                <w:webHidden/>
              </w:rPr>
              <w:tab/>
            </w:r>
            <w:r w:rsidR="00186E54" w:rsidRPr="00186E54">
              <w:rPr>
                <w:rFonts w:asciiTheme="minorHAnsi" w:hAnsiTheme="minorHAnsi"/>
                <w:noProof/>
                <w:webHidden/>
              </w:rPr>
              <w:fldChar w:fldCharType="begin"/>
            </w:r>
            <w:r w:rsidR="00186E54" w:rsidRPr="00186E54">
              <w:rPr>
                <w:rFonts w:asciiTheme="minorHAnsi" w:hAnsiTheme="minorHAnsi"/>
                <w:noProof/>
                <w:webHidden/>
              </w:rPr>
              <w:instrText xml:space="preserve"> PAGEREF _Toc45002898 \h </w:instrText>
            </w:r>
            <w:r w:rsidR="00186E54" w:rsidRPr="00186E54">
              <w:rPr>
                <w:rFonts w:asciiTheme="minorHAnsi" w:hAnsiTheme="minorHAnsi"/>
                <w:noProof/>
                <w:webHidden/>
              </w:rPr>
            </w:r>
            <w:r w:rsidR="00186E54" w:rsidRPr="00186E54">
              <w:rPr>
                <w:rFonts w:asciiTheme="minorHAnsi" w:hAnsiTheme="minorHAnsi"/>
                <w:noProof/>
                <w:webHidden/>
              </w:rPr>
              <w:fldChar w:fldCharType="separate"/>
            </w:r>
            <w:r w:rsidR="00B30D3A">
              <w:rPr>
                <w:rFonts w:asciiTheme="minorHAnsi" w:hAnsiTheme="minorHAnsi"/>
                <w:noProof/>
                <w:webHidden/>
              </w:rPr>
              <w:t>3</w:t>
            </w:r>
            <w:r w:rsidR="00186E54" w:rsidRPr="00186E54">
              <w:rPr>
                <w:rFonts w:asciiTheme="minorHAnsi" w:hAnsiTheme="minorHAnsi"/>
                <w:noProof/>
                <w:webHidden/>
              </w:rPr>
              <w:fldChar w:fldCharType="end"/>
            </w:r>
          </w:hyperlink>
        </w:p>
        <w:p w14:paraId="653E9ECD" w14:textId="24389257" w:rsidR="00186E54" w:rsidRPr="00186E54" w:rsidRDefault="0014034D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hAnsiTheme="minorHAnsi"/>
              <w:noProof/>
            </w:rPr>
          </w:pPr>
          <w:hyperlink w:anchor="_Toc45002899" w:history="1">
            <w:r w:rsidR="00186E54" w:rsidRPr="00186E54">
              <w:rPr>
                <w:rStyle w:val="Hypertextovodkaz"/>
                <w:rFonts w:asciiTheme="minorHAnsi" w:hAnsiTheme="minorHAnsi"/>
                <w:noProof/>
                <w:color w:val="auto"/>
                <w:lang w:val="en-US"/>
              </w:rPr>
              <w:t>3</w:t>
            </w:r>
            <w:r w:rsidR="00186E54" w:rsidRPr="00186E54">
              <w:rPr>
                <w:rFonts w:asciiTheme="minorHAnsi" w:hAnsiTheme="minorHAnsi"/>
                <w:noProof/>
              </w:rPr>
              <w:tab/>
            </w:r>
            <w:r w:rsidR="00186E54" w:rsidRPr="00186E54">
              <w:rPr>
                <w:rStyle w:val="Hypertextovodkaz"/>
                <w:rFonts w:asciiTheme="minorHAnsi" w:hAnsiTheme="minorHAnsi"/>
                <w:noProof/>
                <w:color w:val="auto"/>
                <w:lang w:val="en-US"/>
              </w:rPr>
              <w:t>Acceptance of deliveries</w:t>
            </w:r>
            <w:r w:rsidR="00186E54" w:rsidRPr="00186E54">
              <w:rPr>
                <w:rFonts w:asciiTheme="minorHAnsi" w:hAnsiTheme="minorHAnsi"/>
                <w:noProof/>
                <w:webHidden/>
              </w:rPr>
              <w:tab/>
            </w:r>
            <w:r w:rsidR="00186E54" w:rsidRPr="00186E54">
              <w:rPr>
                <w:rFonts w:asciiTheme="minorHAnsi" w:hAnsiTheme="minorHAnsi"/>
                <w:noProof/>
                <w:webHidden/>
              </w:rPr>
              <w:fldChar w:fldCharType="begin"/>
            </w:r>
            <w:r w:rsidR="00186E54" w:rsidRPr="00186E54">
              <w:rPr>
                <w:rFonts w:asciiTheme="minorHAnsi" w:hAnsiTheme="minorHAnsi"/>
                <w:noProof/>
                <w:webHidden/>
              </w:rPr>
              <w:instrText xml:space="preserve"> PAGEREF _Toc45002899 \h </w:instrText>
            </w:r>
            <w:r w:rsidR="00186E54" w:rsidRPr="00186E54">
              <w:rPr>
                <w:rFonts w:asciiTheme="minorHAnsi" w:hAnsiTheme="minorHAnsi"/>
                <w:noProof/>
                <w:webHidden/>
              </w:rPr>
            </w:r>
            <w:r w:rsidR="00186E54" w:rsidRPr="00186E54">
              <w:rPr>
                <w:rFonts w:asciiTheme="minorHAnsi" w:hAnsiTheme="minorHAnsi"/>
                <w:noProof/>
                <w:webHidden/>
              </w:rPr>
              <w:fldChar w:fldCharType="separate"/>
            </w:r>
            <w:r w:rsidR="00B30D3A">
              <w:rPr>
                <w:rFonts w:asciiTheme="minorHAnsi" w:hAnsiTheme="minorHAnsi"/>
                <w:noProof/>
                <w:webHidden/>
              </w:rPr>
              <w:t>3</w:t>
            </w:r>
            <w:r w:rsidR="00186E54" w:rsidRPr="00186E54">
              <w:rPr>
                <w:rFonts w:asciiTheme="minorHAnsi" w:hAnsiTheme="minorHAnsi"/>
                <w:noProof/>
                <w:webHidden/>
              </w:rPr>
              <w:fldChar w:fldCharType="end"/>
            </w:r>
          </w:hyperlink>
        </w:p>
        <w:p w14:paraId="2E5F032D" w14:textId="798E3242" w:rsidR="00186E54" w:rsidRPr="00186E54" w:rsidRDefault="0014034D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hAnsiTheme="minorHAnsi"/>
              <w:noProof/>
            </w:rPr>
          </w:pPr>
          <w:hyperlink w:anchor="_Toc45002900" w:history="1">
            <w:r w:rsidR="00186E54" w:rsidRPr="00186E54">
              <w:rPr>
                <w:rStyle w:val="Hypertextovodkaz"/>
                <w:rFonts w:asciiTheme="minorHAnsi" w:hAnsiTheme="minorHAnsi"/>
                <w:noProof/>
                <w:color w:val="auto"/>
                <w:lang w:val="en-US"/>
              </w:rPr>
              <w:t>4</w:t>
            </w:r>
            <w:r w:rsidR="00186E54" w:rsidRPr="00186E54">
              <w:rPr>
                <w:rFonts w:asciiTheme="minorHAnsi" w:hAnsiTheme="minorHAnsi"/>
                <w:noProof/>
              </w:rPr>
              <w:tab/>
            </w:r>
            <w:r w:rsidR="00186E54" w:rsidRPr="00186E54">
              <w:rPr>
                <w:rStyle w:val="Hypertextovodkaz"/>
                <w:rFonts w:asciiTheme="minorHAnsi" w:hAnsiTheme="minorHAnsi"/>
                <w:noProof/>
                <w:color w:val="auto"/>
                <w:lang w:val="en-US"/>
              </w:rPr>
              <w:t>Attachment No. 1 – Certificate of Conformance, AQL report</w:t>
            </w:r>
            <w:r w:rsidR="00186E54" w:rsidRPr="00186E54">
              <w:rPr>
                <w:rFonts w:asciiTheme="minorHAnsi" w:hAnsiTheme="minorHAnsi"/>
                <w:noProof/>
                <w:webHidden/>
              </w:rPr>
              <w:tab/>
            </w:r>
            <w:r w:rsidR="00186E54" w:rsidRPr="00186E54">
              <w:rPr>
                <w:rFonts w:asciiTheme="minorHAnsi" w:hAnsiTheme="minorHAnsi"/>
                <w:noProof/>
                <w:webHidden/>
              </w:rPr>
              <w:fldChar w:fldCharType="begin"/>
            </w:r>
            <w:r w:rsidR="00186E54" w:rsidRPr="00186E54">
              <w:rPr>
                <w:rFonts w:asciiTheme="minorHAnsi" w:hAnsiTheme="minorHAnsi"/>
                <w:noProof/>
                <w:webHidden/>
              </w:rPr>
              <w:instrText xml:space="preserve"> PAGEREF _Toc45002900 \h </w:instrText>
            </w:r>
            <w:r w:rsidR="00186E54" w:rsidRPr="00186E54">
              <w:rPr>
                <w:rFonts w:asciiTheme="minorHAnsi" w:hAnsiTheme="minorHAnsi"/>
                <w:noProof/>
                <w:webHidden/>
              </w:rPr>
            </w:r>
            <w:r w:rsidR="00186E54" w:rsidRPr="00186E54">
              <w:rPr>
                <w:rFonts w:asciiTheme="minorHAnsi" w:hAnsiTheme="minorHAnsi"/>
                <w:noProof/>
                <w:webHidden/>
              </w:rPr>
              <w:fldChar w:fldCharType="separate"/>
            </w:r>
            <w:r w:rsidR="00B30D3A">
              <w:rPr>
                <w:rFonts w:asciiTheme="minorHAnsi" w:hAnsiTheme="minorHAnsi"/>
                <w:noProof/>
                <w:webHidden/>
              </w:rPr>
              <w:t>4</w:t>
            </w:r>
            <w:r w:rsidR="00186E54" w:rsidRPr="00186E54">
              <w:rPr>
                <w:rFonts w:asciiTheme="minorHAnsi" w:hAnsiTheme="minorHAnsi"/>
                <w:noProof/>
                <w:webHidden/>
              </w:rPr>
              <w:fldChar w:fldCharType="end"/>
            </w:r>
          </w:hyperlink>
        </w:p>
        <w:p w14:paraId="51D65EE6" w14:textId="33934256" w:rsidR="00186E54" w:rsidRPr="00186E54" w:rsidRDefault="00186E54">
          <w:pPr>
            <w:rPr>
              <w:rFonts w:asciiTheme="minorHAnsi" w:hAnsiTheme="minorHAnsi"/>
            </w:rPr>
          </w:pPr>
          <w:r w:rsidRPr="00186E54">
            <w:rPr>
              <w:rFonts w:asciiTheme="minorHAnsi" w:hAnsiTheme="minorHAnsi"/>
              <w:b/>
              <w:bCs/>
            </w:rPr>
            <w:fldChar w:fldCharType="end"/>
          </w:r>
        </w:p>
      </w:sdtContent>
    </w:sdt>
    <w:p w14:paraId="2A0A65EE" w14:textId="5D974C38" w:rsidR="005D2586" w:rsidRPr="00E62DCE" w:rsidRDefault="00186E54" w:rsidP="00186E54">
      <w:pPr>
        <w:pStyle w:val="Nadpis1"/>
        <w:rPr>
          <w:rFonts w:asciiTheme="minorHAnsi" w:hAnsiTheme="minorHAnsi"/>
          <w:color w:val="auto"/>
          <w:lang w:val="en-GB"/>
        </w:rPr>
      </w:pPr>
      <w:bookmarkStart w:id="1" w:name="_Toc45002897"/>
      <w:r w:rsidRPr="00E62DCE">
        <w:rPr>
          <w:rFonts w:asciiTheme="minorHAnsi" w:hAnsiTheme="minorHAnsi"/>
          <w:color w:val="auto"/>
          <w:lang w:val="en-GB"/>
        </w:rPr>
        <w:t>General description</w:t>
      </w:r>
      <w:bookmarkEnd w:id="1"/>
    </w:p>
    <w:p w14:paraId="3541383F" w14:textId="2A8977A8" w:rsidR="000B1994" w:rsidRPr="00E62DCE" w:rsidRDefault="000A2642" w:rsidP="000B1994">
      <w:pPr>
        <w:spacing w:after="0" w:line="240" w:lineRule="auto"/>
        <w:jc w:val="both"/>
        <w:rPr>
          <w:rFonts w:asciiTheme="minorHAnsi" w:eastAsia="Arial" w:hAnsiTheme="minorHAnsi" w:cs="Arial"/>
          <w:color w:val="000000"/>
          <w:w w:val="102"/>
          <w:lang w:val="en-GB"/>
        </w:rPr>
      </w:pPr>
      <w:r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The technical specification of the security element for the Czech ID card is included in the </w:t>
      </w:r>
      <w:r w:rsidR="00CB1FC0" w:rsidRPr="00B30D3A">
        <w:rPr>
          <w:rFonts w:asciiTheme="minorHAnsi" w:eastAsia="Arial" w:hAnsiTheme="minorHAnsi" w:cs="Arial"/>
          <w:color w:val="000000"/>
          <w:w w:val="102"/>
          <w:lang w:val="en-GB"/>
        </w:rPr>
        <w:t>Annex_1</w:t>
      </w:r>
      <w:r w:rsidRPr="00B30D3A">
        <w:rPr>
          <w:rFonts w:asciiTheme="minorHAnsi" w:eastAsia="Arial" w:hAnsiTheme="minorHAnsi" w:cs="Arial"/>
          <w:color w:val="000000"/>
          <w:w w:val="102"/>
          <w:lang w:val="en-GB"/>
        </w:rPr>
        <w:t xml:space="preserve"> </w:t>
      </w:r>
      <w:r w:rsidRPr="00E62DCE">
        <w:rPr>
          <w:rFonts w:asciiTheme="minorHAnsi" w:eastAsia="Arial" w:hAnsiTheme="minorHAnsi" w:cs="Arial"/>
          <w:color w:val="000000"/>
          <w:w w:val="102"/>
          <w:lang w:val="en-GB"/>
        </w:rPr>
        <w:t>of the Framework agreement</w:t>
      </w:r>
      <w:r w:rsidR="000B1994" w:rsidRPr="00E62DCE">
        <w:rPr>
          <w:rFonts w:asciiTheme="minorHAnsi" w:eastAsia="Arial" w:hAnsiTheme="minorHAnsi" w:cs="Arial"/>
          <w:color w:val="000000"/>
          <w:w w:val="102"/>
          <w:lang w:val="en-GB"/>
        </w:rPr>
        <w:t>. The security element is placed</w:t>
      </w:r>
      <w:r w:rsidR="000B1994" w:rsidRPr="00E62DCE">
        <w:rPr>
          <w:rFonts w:ascii="Arial" w:eastAsia="Arial" w:hAnsi="Arial" w:cs="Arial"/>
          <w:color w:val="000000"/>
          <w:spacing w:val="2"/>
          <w:w w:val="99"/>
          <w:sz w:val="20"/>
          <w:szCs w:val="20"/>
          <w:lang w:val="en-GB"/>
        </w:rPr>
        <w:t xml:space="preserve"> </w:t>
      </w:r>
      <w:r w:rsidR="000B1994" w:rsidRPr="00E62DCE">
        <w:rPr>
          <w:rFonts w:asciiTheme="minorHAnsi" w:eastAsia="Arial" w:hAnsiTheme="minorHAnsi" w:cs="Arial"/>
          <w:color w:val="000000"/>
          <w:spacing w:val="2"/>
          <w:w w:val="99"/>
          <w:lang w:val="en-GB"/>
        </w:rPr>
        <w:t>o</w:t>
      </w:r>
      <w:r w:rsidR="000B1994" w:rsidRPr="00E62DCE">
        <w:rPr>
          <w:rFonts w:asciiTheme="minorHAnsi" w:eastAsia="Arial" w:hAnsiTheme="minorHAnsi" w:cs="Arial"/>
          <w:color w:val="000000"/>
          <w:w w:val="99"/>
          <w:lang w:val="en-GB"/>
        </w:rPr>
        <w:t>n</w:t>
      </w:r>
      <w:r w:rsidR="000B1994" w:rsidRPr="00E62DCE">
        <w:rPr>
          <w:rFonts w:asciiTheme="minorHAnsi" w:eastAsia="Arial" w:hAnsiTheme="minorHAnsi" w:cs="Arial"/>
          <w:color w:val="000000"/>
          <w:lang w:val="en-GB"/>
        </w:rPr>
        <w:t xml:space="preserve"> </w:t>
      </w:r>
      <w:r w:rsidR="000B1994" w:rsidRPr="00E62DCE">
        <w:rPr>
          <w:rFonts w:asciiTheme="minorHAnsi" w:eastAsia="Arial" w:hAnsiTheme="minorHAnsi" w:cs="Arial"/>
          <w:color w:val="000000"/>
          <w:w w:val="99"/>
          <w:lang w:val="en-GB"/>
        </w:rPr>
        <w:t>1</w:t>
      </w:r>
      <w:r w:rsidR="000B1994" w:rsidRPr="00E62DCE">
        <w:rPr>
          <w:rFonts w:asciiTheme="minorHAnsi" w:eastAsia="Arial" w:hAnsiTheme="minorHAnsi" w:cs="Arial"/>
          <w:color w:val="000000"/>
          <w:spacing w:val="2"/>
          <w:w w:val="99"/>
          <w:lang w:val="en-GB"/>
        </w:rPr>
        <w:t>0</w:t>
      </w:r>
      <w:r w:rsidR="000B1994" w:rsidRPr="00E62DCE">
        <w:rPr>
          <w:rFonts w:asciiTheme="minorHAnsi" w:eastAsia="Arial" w:hAnsiTheme="minorHAnsi" w:cs="Arial"/>
          <w:color w:val="000000"/>
          <w:w w:val="99"/>
          <w:lang w:val="en-GB"/>
        </w:rPr>
        <w:t>0</w:t>
      </w:r>
      <w:r w:rsidR="000B1994" w:rsidRPr="00E62DCE">
        <w:rPr>
          <w:rFonts w:asciiTheme="minorHAnsi" w:eastAsia="Arial" w:hAnsiTheme="minorHAnsi" w:cs="Arial"/>
          <w:color w:val="000000"/>
          <w:lang w:val="en-GB"/>
        </w:rPr>
        <w:t xml:space="preserve"> </w:t>
      </w:r>
      <w:r w:rsidR="000B1994" w:rsidRPr="00E62DCE">
        <w:rPr>
          <w:rFonts w:asciiTheme="minorHAnsi" w:eastAsia="Arial" w:hAnsiTheme="minorHAnsi" w:cs="Arial"/>
          <w:color w:val="000000"/>
          <w:w w:val="102"/>
          <w:lang w:val="en-GB"/>
        </w:rPr>
        <w:t>m</w:t>
      </w:r>
      <w:r w:rsidR="000B1994" w:rsidRPr="00E62DCE">
        <w:rPr>
          <w:rFonts w:asciiTheme="minorHAnsi" w:eastAsia="Arial" w:hAnsiTheme="minorHAnsi" w:cs="Arial"/>
          <w:color w:val="000000"/>
          <w:w w:val="97"/>
          <w:lang w:val="en-GB"/>
        </w:rPr>
        <w:t>i</w:t>
      </w:r>
      <w:r w:rsidR="000B1994" w:rsidRPr="00E62DCE">
        <w:rPr>
          <w:rFonts w:asciiTheme="minorHAnsi" w:eastAsia="Arial" w:hAnsiTheme="minorHAnsi" w:cs="Arial"/>
          <w:color w:val="000000"/>
          <w:w w:val="101"/>
          <w:lang w:val="en-GB"/>
        </w:rPr>
        <w:t>cr</w:t>
      </w:r>
      <w:r w:rsidR="000B1994" w:rsidRPr="00E62DCE">
        <w:rPr>
          <w:rFonts w:asciiTheme="minorHAnsi" w:eastAsia="Arial" w:hAnsiTheme="minorHAnsi" w:cs="Arial"/>
          <w:color w:val="000000"/>
          <w:w w:val="99"/>
          <w:lang w:val="en-GB"/>
        </w:rPr>
        <w:t>on</w:t>
      </w:r>
      <w:r w:rsidR="000B1994" w:rsidRPr="00E62DCE">
        <w:rPr>
          <w:rFonts w:asciiTheme="minorHAnsi" w:eastAsia="Arial" w:hAnsiTheme="minorHAnsi" w:cs="Arial"/>
          <w:color w:val="000000"/>
          <w:lang w:val="en-GB"/>
        </w:rPr>
        <w:t xml:space="preserve"> </w:t>
      </w:r>
      <w:r w:rsidR="00D97F80">
        <w:rPr>
          <w:rFonts w:asciiTheme="minorHAnsi" w:eastAsia="Arial" w:hAnsiTheme="minorHAnsi" w:cs="Arial"/>
          <w:color w:val="000000"/>
          <w:lang w:val="en-GB"/>
        </w:rPr>
        <w:t>p</w:t>
      </w:r>
      <w:r w:rsidR="000B1994" w:rsidRPr="00E62DCE">
        <w:rPr>
          <w:rFonts w:asciiTheme="minorHAnsi" w:eastAsia="Arial" w:hAnsiTheme="minorHAnsi" w:cs="Arial"/>
          <w:color w:val="000000"/>
          <w:spacing w:val="1"/>
          <w:w w:val="99"/>
          <w:lang w:val="en-GB"/>
        </w:rPr>
        <w:t>o</w:t>
      </w:r>
      <w:r w:rsidR="000B1994" w:rsidRPr="00E62DCE">
        <w:rPr>
          <w:rFonts w:asciiTheme="minorHAnsi" w:eastAsia="Arial" w:hAnsiTheme="minorHAnsi" w:cs="Arial"/>
          <w:color w:val="000000"/>
          <w:spacing w:val="3"/>
          <w:w w:val="97"/>
          <w:lang w:val="en-GB"/>
        </w:rPr>
        <w:t>l</w:t>
      </w:r>
      <w:r w:rsidR="000B1994" w:rsidRPr="00E62DCE">
        <w:rPr>
          <w:rFonts w:asciiTheme="minorHAnsi" w:eastAsia="Arial" w:hAnsiTheme="minorHAnsi" w:cs="Arial"/>
          <w:color w:val="000000"/>
          <w:spacing w:val="4"/>
          <w:w w:val="94"/>
          <w:lang w:val="en-GB"/>
        </w:rPr>
        <w:t>y</w:t>
      </w:r>
      <w:r w:rsidR="000B1994" w:rsidRPr="00E62DCE">
        <w:rPr>
          <w:rFonts w:asciiTheme="minorHAnsi" w:eastAsia="Arial" w:hAnsiTheme="minorHAnsi" w:cs="Arial"/>
          <w:color w:val="000000"/>
          <w:w w:val="101"/>
          <w:lang w:val="en-GB"/>
        </w:rPr>
        <w:t>c</w:t>
      </w:r>
      <w:r w:rsidR="000B1994" w:rsidRPr="00E62DCE">
        <w:rPr>
          <w:rFonts w:asciiTheme="minorHAnsi" w:eastAsia="Arial" w:hAnsiTheme="minorHAnsi" w:cs="Arial"/>
          <w:color w:val="000000"/>
          <w:w w:val="99"/>
          <w:lang w:val="en-GB"/>
        </w:rPr>
        <w:t>a</w:t>
      </w:r>
      <w:r w:rsidR="000B1994" w:rsidRPr="00E62DCE">
        <w:rPr>
          <w:rFonts w:asciiTheme="minorHAnsi" w:eastAsia="Arial" w:hAnsiTheme="minorHAnsi" w:cs="Arial"/>
          <w:color w:val="000000"/>
          <w:w w:val="101"/>
          <w:lang w:val="en-GB"/>
        </w:rPr>
        <w:t>r</w:t>
      </w:r>
      <w:r w:rsidR="000B1994" w:rsidRPr="00E62DCE">
        <w:rPr>
          <w:rFonts w:asciiTheme="minorHAnsi" w:eastAsia="Arial" w:hAnsiTheme="minorHAnsi" w:cs="Arial"/>
          <w:color w:val="000000"/>
          <w:w w:val="99"/>
          <w:lang w:val="en-GB"/>
        </w:rPr>
        <w:t>bona</w:t>
      </w:r>
      <w:r w:rsidR="000B1994" w:rsidRPr="00E62DCE">
        <w:rPr>
          <w:rFonts w:asciiTheme="minorHAnsi" w:eastAsia="Arial" w:hAnsiTheme="minorHAnsi" w:cs="Arial"/>
          <w:color w:val="000000"/>
          <w:spacing w:val="3"/>
          <w:w w:val="99"/>
          <w:lang w:val="en-GB"/>
        </w:rPr>
        <w:t>t</w:t>
      </w:r>
      <w:r w:rsidR="000B1994" w:rsidRPr="00E62DCE">
        <w:rPr>
          <w:rFonts w:asciiTheme="minorHAnsi" w:eastAsia="Arial" w:hAnsiTheme="minorHAnsi" w:cs="Arial"/>
          <w:color w:val="000000"/>
          <w:w w:val="99"/>
          <w:lang w:val="en-GB"/>
        </w:rPr>
        <w:t>e</w:t>
      </w:r>
      <w:r w:rsidR="000B1994" w:rsidRPr="00E62DCE">
        <w:rPr>
          <w:rFonts w:asciiTheme="minorHAnsi" w:eastAsia="Arial" w:hAnsiTheme="minorHAnsi" w:cs="Arial"/>
          <w:color w:val="000000"/>
          <w:lang w:val="en-GB"/>
        </w:rPr>
        <w:t xml:space="preserve"> </w:t>
      </w:r>
      <w:r w:rsidR="00D97F80">
        <w:rPr>
          <w:rFonts w:asciiTheme="minorHAnsi" w:eastAsia="Arial" w:hAnsiTheme="minorHAnsi" w:cs="Arial"/>
          <w:color w:val="000000"/>
          <w:spacing w:val="2"/>
          <w:w w:val="99"/>
          <w:lang w:val="en-GB"/>
        </w:rPr>
        <w:t>s</w:t>
      </w:r>
      <w:r w:rsidR="000B1994" w:rsidRPr="00E62DCE">
        <w:rPr>
          <w:rFonts w:asciiTheme="minorHAnsi" w:eastAsia="Arial" w:hAnsiTheme="minorHAnsi" w:cs="Arial"/>
          <w:color w:val="000000"/>
          <w:w w:val="99"/>
          <w:lang w:val="en-GB"/>
        </w:rPr>
        <w:t>he</w:t>
      </w:r>
      <w:r w:rsidR="000B1994" w:rsidRPr="00E62DCE">
        <w:rPr>
          <w:rFonts w:asciiTheme="minorHAnsi" w:eastAsia="Arial" w:hAnsiTheme="minorHAnsi" w:cs="Arial"/>
          <w:color w:val="000000"/>
          <w:spacing w:val="2"/>
          <w:w w:val="99"/>
          <w:lang w:val="en-GB"/>
        </w:rPr>
        <w:t>e</w:t>
      </w:r>
      <w:r w:rsidR="000B1994" w:rsidRPr="00E62DCE">
        <w:rPr>
          <w:rFonts w:asciiTheme="minorHAnsi" w:eastAsia="Arial" w:hAnsiTheme="minorHAnsi" w:cs="Arial"/>
          <w:color w:val="000000"/>
          <w:w w:val="99"/>
          <w:lang w:val="en-GB"/>
        </w:rPr>
        <w:t>t</w:t>
      </w:r>
      <w:r w:rsidR="000B1994" w:rsidRPr="00E62DCE">
        <w:rPr>
          <w:rFonts w:asciiTheme="minorHAnsi" w:eastAsia="Arial" w:hAnsiTheme="minorHAnsi" w:cs="Arial"/>
          <w:color w:val="000000"/>
          <w:w w:val="101"/>
          <w:lang w:val="en-GB"/>
        </w:rPr>
        <w:t>s</w:t>
      </w:r>
      <w:r w:rsidR="00C82308" w:rsidRPr="00E62DCE">
        <w:rPr>
          <w:rFonts w:asciiTheme="minorHAnsi" w:eastAsia="Arial" w:hAnsiTheme="minorHAnsi" w:cs="Arial"/>
          <w:color w:val="000000"/>
          <w:lang w:val="en-GB"/>
        </w:rPr>
        <w:t xml:space="preserve">, with 15 positions on one PC sheet 295x330 mm. </w:t>
      </w:r>
      <w:r w:rsidR="00094CD8" w:rsidRPr="00E62DCE">
        <w:rPr>
          <w:rFonts w:asciiTheme="minorHAnsi" w:eastAsia="Arial" w:hAnsiTheme="minorHAnsi" w:cs="Arial"/>
          <w:color w:val="000000"/>
          <w:lang w:val="en-GB"/>
        </w:rPr>
        <w:t>The position tolerance o</w:t>
      </w:r>
      <w:r w:rsidR="00CB1FC0" w:rsidRPr="00E62DCE">
        <w:rPr>
          <w:rFonts w:asciiTheme="minorHAnsi" w:eastAsia="Arial" w:hAnsiTheme="minorHAnsi" w:cs="Arial"/>
          <w:color w:val="000000"/>
          <w:lang w:val="en-GB"/>
        </w:rPr>
        <w:t>f</w:t>
      </w:r>
      <w:r w:rsidR="00094CD8" w:rsidRPr="00E62DCE">
        <w:rPr>
          <w:rFonts w:asciiTheme="minorHAnsi" w:eastAsia="Arial" w:hAnsiTheme="minorHAnsi" w:cs="Arial"/>
          <w:color w:val="000000"/>
          <w:lang w:val="en-GB"/>
        </w:rPr>
        <w:t xml:space="preserve"> the security element is</w:t>
      </w:r>
      <w:r w:rsidR="00F948F1">
        <w:rPr>
          <w:rFonts w:asciiTheme="minorHAnsi" w:eastAsia="Arial" w:hAnsiTheme="minorHAnsi" w:cs="Arial"/>
          <w:color w:val="000000"/>
          <w:lang w:val="en-GB"/>
        </w:rPr>
        <w:t xml:space="preserve">             </w:t>
      </w:r>
      <w:r w:rsidR="00B30D3A">
        <w:rPr>
          <w:rFonts w:asciiTheme="minorHAnsi" w:eastAsia="Arial" w:hAnsiTheme="minorHAnsi" w:cs="Arial"/>
          <w:color w:val="000000"/>
          <w:lang w:val="en-GB"/>
        </w:rPr>
        <w:t xml:space="preserve"> </w:t>
      </w:r>
      <w:r w:rsidR="00F948F1" w:rsidRPr="00362B18">
        <w:rPr>
          <w:lang w:val="en-US"/>
        </w:rPr>
        <w:t>± 1 mm</w:t>
      </w:r>
      <w:r w:rsidR="00F948F1">
        <w:rPr>
          <w:lang w:val="en-US"/>
        </w:rPr>
        <w:t xml:space="preserve"> in x and y axis (tolerance of the center of the DOVID to the right registration mark, closer to the reference sheet corner)</w:t>
      </w:r>
      <w:r w:rsidR="00861C07" w:rsidRPr="00E62DCE">
        <w:rPr>
          <w:rFonts w:asciiTheme="minorHAnsi" w:eastAsia="Arial" w:hAnsiTheme="minorHAnsi" w:cs="Arial"/>
          <w:color w:val="000000"/>
          <w:lang w:val="en-GB"/>
        </w:rPr>
        <w:t>.</w:t>
      </w:r>
      <w:r w:rsidR="00094CD8" w:rsidRPr="00E62DCE">
        <w:rPr>
          <w:rFonts w:asciiTheme="minorHAnsi" w:eastAsia="Arial" w:hAnsiTheme="minorHAnsi" w:cs="Arial"/>
          <w:color w:val="000000"/>
          <w:lang w:val="en-GB"/>
        </w:rPr>
        <w:t xml:space="preserve"> </w:t>
      </w:r>
    </w:p>
    <w:p w14:paraId="265D10D7" w14:textId="155F26C9" w:rsidR="000A2642" w:rsidRPr="00E62DCE" w:rsidRDefault="00C82308" w:rsidP="000B1994">
      <w:pPr>
        <w:spacing w:after="0" w:line="240" w:lineRule="auto"/>
        <w:jc w:val="both"/>
        <w:rPr>
          <w:rFonts w:asciiTheme="minorHAnsi" w:eastAsia="Arial" w:hAnsiTheme="minorHAnsi" w:cs="Arial"/>
          <w:color w:val="000000"/>
          <w:w w:val="102"/>
          <w:lang w:val="en-GB"/>
        </w:rPr>
      </w:pPr>
      <w:r w:rsidRPr="00E62DCE">
        <w:rPr>
          <w:rFonts w:asciiTheme="minorHAnsi" w:eastAsia="Arial" w:hAnsiTheme="minorHAnsi" w:cs="Arial"/>
          <w:color w:val="000000"/>
          <w:w w:val="102"/>
          <w:lang w:val="en-GB"/>
        </w:rPr>
        <w:t>D</w:t>
      </w:r>
      <w:r w:rsidR="000B1994"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eliveries of the </w:t>
      </w:r>
      <w:r w:rsidRPr="00E62DCE">
        <w:rPr>
          <w:rFonts w:asciiTheme="minorHAnsi" w:eastAsia="Arial" w:hAnsiTheme="minorHAnsi" w:cs="Arial"/>
          <w:color w:val="000000"/>
          <w:w w:val="102"/>
          <w:lang w:val="en-GB"/>
        </w:rPr>
        <w:t>foils with security element cannot start before the approval of t</w:t>
      </w:r>
      <w:r w:rsidR="000B1994"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he design, </w:t>
      </w:r>
      <w:r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the </w:t>
      </w:r>
      <w:r w:rsidR="00D97F80">
        <w:rPr>
          <w:rFonts w:asciiTheme="minorHAnsi" w:eastAsia="Arial" w:hAnsiTheme="minorHAnsi" w:cs="Arial"/>
          <w:color w:val="000000"/>
          <w:w w:val="102"/>
          <w:lang w:val="en-GB"/>
        </w:rPr>
        <w:t>M</w:t>
      </w:r>
      <w:r w:rsidR="000B1994" w:rsidRPr="00E62DCE">
        <w:rPr>
          <w:rFonts w:asciiTheme="minorHAnsi" w:eastAsia="Arial" w:hAnsiTheme="minorHAnsi" w:cs="Arial"/>
          <w:color w:val="000000"/>
          <w:w w:val="102"/>
          <w:lang w:val="en-GB"/>
        </w:rPr>
        <w:t>aster</w:t>
      </w:r>
      <w:r w:rsidR="00503475">
        <w:rPr>
          <w:rFonts w:asciiTheme="minorHAnsi" w:eastAsia="Arial" w:hAnsiTheme="minorHAnsi" w:cs="Arial"/>
          <w:color w:val="000000"/>
          <w:w w:val="102"/>
          <w:lang w:val="en-GB"/>
        </w:rPr>
        <w:t>H</w:t>
      </w:r>
      <w:r w:rsidR="000B1994"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ologram and </w:t>
      </w:r>
      <w:r w:rsidR="00D97F80">
        <w:rPr>
          <w:rFonts w:asciiTheme="minorHAnsi" w:eastAsia="Arial" w:hAnsiTheme="minorHAnsi" w:cs="Arial"/>
          <w:color w:val="000000"/>
          <w:w w:val="102"/>
          <w:lang w:val="en-GB"/>
        </w:rPr>
        <w:t>P</w:t>
      </w:r>
      <w:r w:rsidR="000B1994" w:rsidRPr="00E62DCE">
        <w:rPr>
          <w:rFonts w:asciiTheme="minorHAnsi" w:eastAsia="Arial" w:hAnsiTheme="minorHAnsi" w:cs="Arial"/>
          <w:color w:val="000000"/>
          <w:w w:val="102"/>
          <w:lang w:val="en-GB"/>
        </w:rPr>
        <w:t>ilot sheets</w:t>
      </w:r>
      <w:r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 by </w:t>
      </w:r>
      <w:r w:rsidR="00473FB1" w:rsidRPr="00F948F1">
        <w:rPr>
          <w:rFonts w:asciiTheme="minorHAnsi" w:eastAsia="Arial" w:hAnsiTheme="minorHAnsi" w:cs="Arial"/>
          <w:color w:val="000000"/>
          <w:w w:val="102"/>
          <w:lang w:val="en-GB"/>
        </w:rPr>
        <w:t xml:space="preserve">the </w:t>
      </w:r>
      <w:r w:rsidR="00E7522E" w:rsidRPr="00F948F1">
        <w:rPr>
          <w:rFonts w:asciiTheme="minorHAnsi" w:eastAsia="Arial" w:hAnsiTheme="minorHAnsi" w:cs="Arial"/>
          <w:color w:val="000000"/>
          <w:w w:val="102"/>
          <w:lang w:val="en-GB"/>
        </w:rPr>
        <w:t>Client</w:t>
      </w:r>
      <w:r w:rsidRPr="00F948F1">
        <w:rPr>
          <w:rFonts w:asciiTheme="minorHAnsi" w:eastAsia="Arial" w:hAnsiTheme="minorHAnsi" w:cs="Arial"/>
          <w:color w:val="000000"/>
          <w:w w:val="102"/>
          <w:lang w:val="en-GB"/>
        </w:rPr>
        <w:t>.</w:t>
      </w:r>
    </w:p>
    <w:p w14:paraId="513A99FE" w14:textId="77777777" w:rsidR="00A3124F" w:rsidRPr="00E62DCE" w:rsidRDefault="00A3124F" w:rsidP="000B1994">
      <w:pPr>
        <w:spacing w:after="0" w:line="240" w:lineRule="auto"/>
        <w:jc w:val="both"/>
        <w:rPr>
          <w:rFonts w:asciiTheme="minorHAnsi" w:eastAsia="Arial" w:hAnsiTheme="minorHAnsi" w:cs="Arial"/>
          <w:color w:val="000000"/>
          <w:w w:val="102"/>
          <w:lang w:val="en-GB"/>
        </w:rPr>
      </w:pPr>
    </w:p>
    <w:p w14:paraId="4433D295" w14:textId="77777777" w:rsidR="00A3124F" w:rsidRPr="00E62DCE" w:rsidRDefault="00A3124F" w:rsidP="00A3124F">
      <w:pPr>
        <w:pStyle w:val="Nadpis2"/>
        <w:rPr>
          <w:rFonts w:asciiTheme="minorHAnsi" w:hAnsiTheme="minorHAnsi"/>
          <w:color w:val="auto"/>
          <w:sz w:val="24"/>
          <w:szCs w:val="24"/>
          <w:lang w:val="en-GB"/>
        </w:rPr>
      </w:pPr>
      <w:r w:rsidRPr="00E62DCE">
        <w:rPr>
          <w:rFonts w:asciiTheme="minorHAnsi" w:hAnsiTheme="minorHAnsi"/>
          <w:color w:val="auto"/>
          <w:sz w:val="24"/>
          <w:szCs w:val="24"/>
          <w:lang w:val="en-GB"/>
        </w:rPr>
        <w:t>Nominal, Limit and Quality Samples</w:t>
      </w:r>
    </w:p>
    <w:p w14:paraId="12FCAB4B" w14:textId="6E3FD9FA" w:rsidR="00A3124F" w:rsidRPr="00E62DCE" w:rsidRDefault="00A3124F" w:rsidP="00473FB1">
      <w:pPr>
        <w:spacing w:after="0" w:line="240" w:lineRule="auto"/>
        <w:jc w:val="both"/>
        <w:rPr>
          <w:rFonts w:asciiTheme="minorHAnsi" w:eastAsia="Arial" w:hAnsiTheme="minorHAnsi" w:cs="Arial"/>
          <w:color w:val="000000"/>
          <w:w w:val="102"/>
          <w:lang w:val="en-GB"/>
        </w:rPr>
      </w:pPr>
      <w:r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For the purpose of this </w:t>
      </w:r>
      <w:r w:rsidR="00CB1FC0" w:rsidRPr="00D97F80">
        <w:rPr>
          <w:rFonts w:asciiTheme="minorHAnsi" w:eastAsia="Arial" w:hAnsiTheme="minorHAnsi" w:cs="Arial"/>
          <w:color w:val="000000"/>
          <w:w w:val="102"/>
          <w:lang w:val="en-GB"/>
        </w:rPr>
        <w:t>Annex_</w:t>
      </w:r>
      <w:r w:rsidR="00D97F80" w:rsidRPr="00D97F80">
        <w:rPr>
          <w:rFonts w:asciiTheme="minorHAnsi" w:eastAsia="Arial" w:hAnsiTheme="minorHAnsi" w:cs="Arial"/>
          <w:color w:val="000000"/>
          <w:w w:val="102"/>
          <w:lang w:val="en-GB"/>
        </w:rPr>
        <w:t>4</w:t>
      </w:r>
      <w:r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 the terms “Nominal Sample”, “Limit Sample” and “Quality Sample” shall have the following meaning:</w:t>
      </w:r>
    </w:p>
    <w:p w14:paraId="28686671" w14:textId="77777777" w:rsidR="00473FB1" w:rsidRPr="00E62DCE" w:rsidRDefault="00473FB1" w:rsidP="00473FB1">
      <w:pPr>
        <w:spacing w:after="0" w:line="240" w:lineRule="auto"/>
        <w:jc w:val="both"/>
        <w:rPr>
          <w:rFonts w:asciiTheme="minorHAnsi" w:eastAsia="Arial" w:hAnsiTheme="minorHAnsi" w:cs="Arial"/>
          <w:color w:val="000000"/>
          <w:w w:val="102"/>
          <w:lang w:val="en-GB"/>
        </w:rPr>
      </w:pPr>
    </w:p>
    <w:p w14:paraId="09E50952" w14:textId="7B786581" w:rsidR="00A3124F" w:rsidRPr="00E62DCE" w:rsidRDefault="00A3124F" w:rsidP="00473FB1">
      <w:pPr>
        <w:spacing w:after="0" w:line="240" w:lineRule="auto"/>
        <w:jc w:val="both"/>
        <w:rPr>
          <w:rFonts w:asciiTheme="minorHAnsi" w:eastAsia="Arial" w:hAnsiTheme="minorHAnsi" w:cs="Arial"/>
          <w:color w:val="000000"/>
          <w:w w:val="102"/>
          <w:lang w:val="en-GB"/>
        </w:rPr>
      </w:pPr>
      <w:r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Nominal, Limit and Quality Sample are laminated samples to do quality tests. </w:t>
      </w:r>
      <w:r w:rsidR="00814EC1"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The Contractor will provide </w:t>
      </w:r>
      <w:r w:rsidR="00A91678"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to Client </w:t>
      </w:r>
      <w:r w:rsidR="00814EC1"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sheets for preparing Nominal and Limit Samples. </w:t>
      </w:r>
      <w:r w:rsidR="00064E89" w:rsidRPr="00E62DCE">
        <w:rPr>
          <w:rFonts w:asciiTheme="minorHAnsi" w:eastAsia="Arial" w:hAnsiTheme="minorHAnsi" w:cstheme="minorHAnsi"/>
          <w:color w:val="000000"/>
          <w:w w:val="102"/>
          <w:lang w:val="en-GB"/>
        </w:rPr>
        <w:t>During</w:t>
      </w:r>
      <w:r w:rsidR="00064E89" w:rsidRPr="00E62DCE">
        <w:rPr>
          <w:rFonts w:asciiTheme="minorHAnsi" w:hAnsiTheme="minorHAnsi" w:cstheme="minorHAnsi"/>
          <w:lang w:val="en-GB"/>
        </w:rPr>
        <w:t xml:space="preserve"> the First Delivery both Contracting parties shall jointly approve sheet samples, Nominal and Limit samples for a Defect catalogue which will be used as the basis for evaluation of possible claim.</w:t>
      </w:r>
      <w:r w:rsidR="00064E89"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 </w:t>
      </w:r>
      <w:r w:rsidR="00064E89" w:rsidRPr="00E62DCE">
        <w:rPr>
          <w:rFonts w:asciiTheme="minorHAnsi" w:eastAsia="Arial" w:hAnsiTheme="minorHAnsi" w:cstheme="minorHAnsi"/>
          <w:color w:val="000000"/>
          <w:w w:val="102"/>
          <w:lang w:val="en-GB"/>
        </w:rPr>
        <w:t xml:space="preserve">These samples </w:t>
      </w:r>
      <w:r w:rsidR="00D97F80">
        <w:rPr>
          <w:rFonts w:asciiTheme="minorHAnsi" w:eastAsia="Arial" w:hAnsiTheme="minorHAnsi" w:cstheme="minorHAnsi"/>
          <w:color w:val="000000"/>
          <w:w w:val="102"/>
          <w:lang w:val="en-GB"/>
        </w:rPr>
        <w:t>will</w:t>
      </w:r>
      <w:r w:rsidR="00064E89" w:rsidRPr="00E62DCE">
        <w:rPr>
          <w:rFonts w:asciiTheme="minorHAnsi" w:eastAsia="Arial" w:hAnsiTheme="minorHAnsi" w:cstheme="minorHAnsi"/>
          <w:color w:val="000000"/>
          <w:w w:val="102"/>
          <w:lang w:val="en-GB"/>
        </w:rPr>
        <w:t xml:space="preserve"> be used as a standard to compare the quality of the delivered Sheets.</w:t>
      </w:r>
    </w:p>
    <w:p w14:paraId="3BAAF973" w14:textId="77777777" w:rsidR="00A3124F" w:rsidRPr="00E62DCE" w:rsidRDefault="00A3124F" w:rsidP="00473FB1">
      <w:pPr>
        <w:spacing w:after="0" w:line="240" w:lineRule="auto"/>
        <w:jc w:val="both"/>
        <w:rPr>
          <w:rFonts w:asciiTheme="minorHAnsi" w:eastAsia="Arial" w:hAnsiTheme="minorHAnsi" w:cs="Arial"/>
          <w:color w:val="000000"/>
          <w:w w:val="102"/>
          <w:lang w:val="en-GB"/>
        </w:rPr>
      </w:pPr>
    </w:p>
    <w:p w14:paraId="293073BA" w14:textId="1FAE8189" w:rsidR="00A3124F" w:rsidRPr="00E62DCE" w:rsidRDefault="00A3124F" w:rsidP="00473FB1">
      <w:pPr>
        <w:spacing w:after="0" w:line="240" w:lineRule="auto"/>
        <w:jc w:val="both"/>
        <w:rPr>
          <w:rFonts w:asciiTheme="minorHAnsi" w:eastAsia="Arial" w:hAnsiTheme="minorHAnsi" w:cs="Arial"/>
          <w:color w:val="000000"/>
          <w:w w:val="102"/>
          <w:lang w:val="en-GB"/>
        </w:rPr>
      </w:pPr>
      <w:r w:rsidRPr="00E62DCE">
        <w:rPr>
          <w:rFonts w:asciiTheme="minorHAnsi" w:eastAsia="Arial" w:hAnsiTheme="minorHAnsi" w:cs="Arial"/>
          <w:color w:val="000000"/>
          <w:w w:val="102"/>
          <w:lang w:val="en-GB"/>
        </w:rPr>
        <w:t>“Nominal Sample(s)” shall mean the nominal quality reference</w:t>
      </w:r>
      <w:r w:rsidR="00473FB1" w:rsidRPr="00E62DCE">
        <w:rPr>
          <w:rFonts w:asciiTheme="minorHAnsi" w:eastAsia="Arial" w:hAnsiTheme="minorHAnsi" w:cs="Arial"/>
          <w:color w:val="000000"/>
          <w:w w:val="102"/>
          <w:lang w:val="en-GB"/>
        </w:rPr>
        <w:t>.</w:t>
      </w:r>
    </w:p>
    <w:p w14:paraId="6C213B65" w14:textId="0781A04A" w:rsidR="00A3124F" w:rsidRPr="00E62DCE" w:rsidRDefault="00A3124F" w:rsidP="00473FB1">
      <w:pPr>
        <w:spacing w:after="0" w:line="240" w:lineRule="auto"/>
        <w:jc w:val="both"/>
        <w:rPr>
          <w:rFonts w:asciiTheme="minorHAnsi" w:eastAsia="Arial" w:hAnsiTheme="minorHAnsi" w:cs="Arial"/>
          <w:color w:val="000000"/>
          <w:w w:val="102"/>
          <w:lang w:val="en-GB"/>
        </w:rPr>
      </w:pPr>
      <w:r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“Limit Sample(s)” shall mean the quality reference which is agreed upon by the Parties </w:t>
      </w:r>
      <w:r w:rsidR="00473FB1" w:rsidRPr="00E62DCE">
        <w:rPr>
          <w:rFonts w:asciiTheme="minorHAnsi" w:eastAsia="Arial" w:hAnsiTheme="minorHAnsi" w:cs="Arial"/>
          <w:color w:val="000000"/>
          <w:w w:val="102"/>
          <w:lang w:val="en-GB"/>
        </w:rPr>
        <w:t>a</w:t>
      </w:r>
      <w:r w:rsidRPr="00E62DCE">
        <w:rPr>
          <w:rFonts w:asciiTheme="minorHAnsi" w:eastAsia="Arial" w:hAnsiTheme="minorHAnsi" w:cs="Arial"/>
          <w:color w:val="000000"/>
          <w:w w:val="102"/>
          <w:lang w:val="en-GB"/>
        </w:rPr>
        <w:t>s still acceptable.</w:t>
      </w:r>
    </w:p>
    <w:p w14:paraId="13226F34" w14:textId="2F7E2A89" w:rsidR="00A3124F" w:rsidRPr="00E62DCE" w:rsidRDefault="00D97F80" w:rsidP="00473FB1">
      <w:pPr>
        <w:spacing w:after="0" w:line="240" w:lineRule="auto"/>
        <w:jc w:val="both"/>
        <w:rPr>
          <w:rFonts w:asciiTheme="minorHAnsi" w:eastAsia="Arial" w:hAnsiTheme="minorHAnsi" w:cs="Arial"/>
          <w:color w:val="000000"/>
          <w:w w:val="102"/>
          <w:lang w:val="en-GB"/>
        </w:rPr>
      </w:pPr>
      <w:r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 </w:t>
      </w:r>
      <w:r w:rsidR="00A3124F"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“Quality Sample(s)” shall mean samples which are produced from each production batch by the </w:t>
      </w:r>
      <w:r w:rsidR="00E7522E" w:rsidRPr="00E62DCE">
        <w:rPr>
          <w:rFonts w:asciiTheme="minorHAnsi" w:eastAsia="Arial" w:hAnsiTheme="minorHAnsi" w:cs="Arial"/>
          <w:color w:val="000000"/>
          <w:w w:val="102"/>
          <w:lang w:val="en-GB"/>
        </w:rPr>
        <w:t>Client</w:t>
      </w:r>
      <w:r w:rsidR="00A3124F" w:rsidRPr="00E62DCE">
        <w:rPr>
          <w:rFonts w:asciiTheme="minorHAnsi" w:eastAsia="Arial" w:hAnsiTheme="minorHAnsi" w:cs="Arial"/>
          <w:color w:val="000000"/>
          <w:w w:val="102"/>
          <w:lang w:val="en-GB"/>
        </w:rPr>
        <w:t>.</w:t>
      </w:r>
    </w:p>
    <w:p w14:paraId="0657E220" w14:textId="69E2BC90" w:rsidR="00060A89" w:rsidRPr="00E62DCE" w:rsidRDefault="00060A89" w:rsidP="00473FB1">
      <w:pPr>
        <w:spacing w:after="0" w:line="240" w:lineRule="auto"/>
        <w:jc w:val="both"/>
        <w:rPr>
          <w:rFonts w:asciiTheme="minorHAnsi" w:eastAsia="Arial" w:hAnsiTheme="minorHAnsi" w:cs="Arial"/>
          <w:color w:val="000000"/>
          <w:w w:val="102"/>
          <w:lang w:val="en-GB"/>
        </w:rPr>
      </w:pPr>
    </w:p>
    <w:p w14:paraId="3A68D773" w14:textId="41FEF0F0" w:rsidR="00060A89" w:rsidRPr="00E62DCE" w:rsidRDefault="00060A89" w:rsidP="00CB1FC0">
      <w:pPr>
        <w:pStyle w:val="Nadpis2"/>
        <w:rPr>
          <w:rFonts w:asciiTheme="minorHAnsi" w:hAnsiTheme="minorHAnsi"/>
          <w:color w:val="auto"/>
          <w:sz w:val="24"/>
          <w:szCs w:val="24"/>
          <w:lang w:val="en-GB"/>
        </w:rPr>
      </w:pPr>
      <w:r w:rsidRPr="00E62DCE">
        <w:rPr>
          <w:rFonts w:asciiTheme="minorHAnsi" w:hAnsiTheme="minorHAnsi"/>
          <w:color w:val="auto"/>
          <w:sz w:val="24"/>
          <w:szCs w:val="24"/>
          <w:lang w:val="en-GB"/>
        </w:rPr>
        <w:t>Defects and defects catalogue</w:t>
      </w:r>
    </w:p>
    <w:p w14:paraId="33D31E02" w14:textId="3608CEE6" w:rsidR="00CF2C71" w:rsidRPr="00E62DCE" w:rsidRDefault="00CF2C71" w:rsidP="00CB1FC0">
      <w:pPr>
        <w:spacing w:after="0" w:line="240" w:lineRule="auto"/>
        <w:jc w:val="both"/>
        <w:rPr>
          <w:rFonts w:asciiTheme="minorHAnsi" w:eastAsia="Arial" w:hAnsiTheme="minorHAnsi" w:cs="Arial"/>
          <w:color w:val="000000"/>
          <w:w w:val="102"/>
          <w:lang w:val="en-GB"/>
        </w:rPr>
      </w:pPr>
      <w:r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If any </w:t>
      </w:r>
      <w:r w:rsidR="006E67C7"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new </w:t>
      </w:r>
      <w:r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defect </w:t>
      </w:r>
      <w:r w:rsidR="00E62DCE" w:rsidRPr="00E62DCE">
        <w:rPr>
          <w:rFonts w:asciiTheme="minorHAnsi" w:eastAsia="Arial" w:hAnsiTheme="minorHAnsi" w:cs="Arial"/>
          <w:color w:val="000000"/>
          <w:w w:val="102"/>
          <w:lang w:val="en-GB"/>
        </w:rPr>
        <w:t>arises</w:t>
      </w:r>
      <w:r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 during the Sheet production and application, the </w:t>
      </w:r>
      <w:r w:rsidR="006E67C7" w:rsidRPr="00E62DCE">
        <w:rPr>
          <w:rFonts w:asciiTheme="minorHAnsi" w:eastAsia="Arial" w:hAnsiTheme="minorHAnsi" w:cs="Arial"/>
          <w:color w:val="000000"/>
          <w:w w:val="102"/>
          <w:lang w:val="en-GB"/>
        </w:rPr>
        <w:t>Contractor has to notify the Client</w:t>
      </w:r>
      <w:r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 </w:t>
      </w:r>
      <w:r w:rsidR="00A31BBD">
        <w:rPr>
          <w:rFonts w:asciiTheme="minorHAnsi" w:eastAsia="Arial" w:hAnsiTheme="minorHAnsi" w:cs="Arial"/>
          <w:color w:val="000000"/>
          <w:w w:val="102"/>
          <w:lang w:val="en-GB"/>
        </w:rPr>
        <w:t>without any delay. The</w:t>
      </w:r>
      <w:r w:rsidR="006E67C7"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 Client </w:t>
      </w:r>
      <w:r w:rsidR="00A31BBD">
        <w:rPr>
          <w:rFonts w:asciiTheme="minorHAnsi" w:eastAsia="Arial" w:hAnsiTheme="minorHAnsi" w:cs="Arial"/>
          <w:color w:val="000000"/>
          <w:w w:val="102"/>
          <w:lang w:val="en-GB"/>
        </w:rPr>
        <w:t>than will evaluate</w:t>
      </w:r>
      <w:r w:rsidR="006E67C7"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 </w:t>
      </w:r>
      <w:r w:rsidR="00A31BBD">
        <w:rPr>
          <w:rFonts w:asciiTheme="minorHAnsi" w:eastAsia="Arial" w:hAnsiTheme="minorHAnsi" w:cs="Arial"/>
          <w:color w:val="000000"/>
          <w:w w:val="102"/>
          <w:lang w:val="en-GB"/>
        </w:rPr>
        <w:t>if</w:t>
      </w:r>
      <w:r w:rsidR="006E67C7"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 the </w:t>
      </w:r>
      <w:r w:rsidR="00A31BBD">
        <w:rPr>
          <w:rFonts w:asciiTheme="minorHAnsi" w:eastAsia="Arial" w:hAnsiTheme="minorHAnsi" w:cs="Arial"/>
          <w:color w:val="000000"/>
          <w:w w:val="102"/>
          <w:lang w:val="en-GB"/>
        </w:rPr>
        <w:t xml:space="preserve">new defect will be added in </w:t>
      </w:r>
      <w:r w:rsidR="006E67C7" w:rsidRPr="00E62DCE">
        <w:rPr>
          <w:rFonts w:asciiTheme="minorHAnsi" w:eastAsia="Arial" w:hAnsiTheme="minorHAnsi" w:cs="Arial"/>
          <w:color w:val="000000"/>
          <w:w w:val="102"/>
          <w:lang w:val="en-GB"/>
        </w:rPr>
        <w:t>defect catalogue</w:t>
      </w:r>
      <w:r w:rsidR="00A31BBD">
        <w:rPr>
          <w:rFonts w:asciiTheme="minorHAnsi" w:eastAsia="Arial" w:hAnsiTheme="minorHAnsi" w:cs="Arial"/>
          <w:color w:val="000000"/>
          <w:w w:val="102"/>
          <w:lang w:val="en-GB"/>
        </w:rPr>
        <w:t xml:space="preserve">. If a new </w:t>
      </w:r>
      <w:r w:rsidR="00A31BBD"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quality limit </w:t>
      </w:r>
      <w:r w:rsidR="006E67C7"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will be </w:t>
      </w:r>
      <w:r w:rsidR="00A31BBD">
        <w:rPr>
          <w:rFonts w:asciiTheme="minorHAnsi" w:eastAsia="Arial" w:hAnsiTheme="minorHAnsi" w:cs="Arial"/>
          <w:color w:val="000000"/>
          <w:w w:val="102"/>
          <w:lang w:val="en-GB"/>
        </w:rPr>
        <w:t xml:space="preserve">approved, the defect catalogue has to be </w:t>
      </w:r>
      <w:r w:rsidR="00753A4C"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supplemented by the new </w:t>
      </w:r>
      <w:r w:rsidR="006E67C7" w:rsidRPr="00E62DCE">
        <w:rPr>
          <w:rFonts w:asciiTheme="minorHAnsi" w:eastAsia="Arial" w:hAnsiTheme="minorHAnsi" w:cs="Arial"/>
          <w:color w:val="000000"/>
          <w:w w:val="102"/>
          <w:lang w:val="en-GB"/>
        </w:rPr>
        <w:t>Limit samples</w:t>
      </w:r>
      <w:r w:rsidR="00753A4C" w:rsidRPr="00E62DCE">
        <w:rPr>
          <w:rFonts w:asciiTheme="minorHAnsi" w:eastAsia="Arial" w:hAnsiTheme="minorHAnsi" w:cs="Arial"/>
          <w:color w:val="000000"/>
          <w:w w:val="102"/>
          <w:lang w:val="en-GB"/>
        </w:rPr>
        <w:t>.</w:t>
      </w:r>
      <w:r w:rsidR="006E67C7"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 </w:t>
      </w:r>
      <w:r w:rsidR="00753A4C" w:rsidRPr="00E62DCE">
        <w:rPr>
          <w:rFonts w:asciiTheme="minorHAnsi" w:eastAsia="Arial" w:hAnsiTheme="minorHAnsi" w:cs="Arial"/>
          <w:color w:val="000000"/>
          <w:w w:val="102"/>
          <w:lang w:val="en-GB"/>
        </w:rPr>
        <w:t>The validity date for the new quality limit must be mutually agreed by the Parties.</w:t>
      </w:r>
    </w:p>
    <w:p w14:paraId="3F130B69" w14:textId="5E290350" w:rsidR="008477B5" w:rsidRPr="00E62DCE" w:rsidRDefault="00CB5462" w:rsidP="00186E54">
      <w:pPr>
        <w:pStyle w:val="Nadpis1"/>
        <w:rPr>
          <w:rFonts w:asciiTheme="minorHAnsi" w:hAnsiTheme="minorHAnsi"/>
          <w:color w:val="auto"/>
          <w:lang w:val="en-GB"/>
        </w:rPr>
      </w:pPr>
      <w:bookmarkStart w:id="2" w:name="_Toc45002898"/>
      <w:r w:rsidRPr="00E62DCE">
        <w:rPr>
          <w:rFonts w:asciiTheme="minorHAnsi" w:hAnsiTheme="minorHAnsi"/>
          <w:color w:val="auto"/>
          <w:lang w:val="en-GB"/>
        </w:rPr>
        <w:lastRenderedPageBreak/>
        <w:t>Test procedures</w:t>
      </w:r>
      <w:bookmarkEnd w:id="2"/>
    </w:p>
    <w:p w14:paraId="4603EB5F" w14:textId="102824FB" w:rsidR="00676A02" w:rsidRDefault="00A5218C" w:rsidP="00A91678">
      <w:pPr>
        <w:spacing w:after="0" w:line="240" w:lineRule="auto"/>
        <w:jc w:val="both"/>
        <w:rPr>
          <w:rFonts w:asciiTheme="minorHAnsi" w:eastAsia="Arial" w:hAnsiTheme="minorHAnsi" w:cs="Arial"/>
          <w:color w:val="000000"/>
          <w:w w:val="102"/>
          <w:lang w:val="en-GB"/>
        </w:rPr>
      </w:pPr>
      <w:r w:rsidRPr="00E62DCE">
        <w:rPr>
          <w:rFonts w:asciiTheme="minorHAnsi" w:eastAsia="Arial" w:hAnsiTheme="minorHAnsi" w:cs="Arial"/>
          <w:color w:val="000000"/>
          <w:w w:val="102"/>
          <w:lang w:val="en-GB"/>
        </w:rPr>
        <w:t>Before the first delivery of sheets and production of Nominal and Limit samples the Client requires</w:t>
      </w:r>
      <w:r w:rsidR="00947E18">
        <w:rPr>
          <w:rFonts w:asciiTheme="minorHAnsi" w:eastAsia="Arial" w:hAnsiTheme="minorHAnsi" w:cs="Arial"/>
          <w:color w:val="000000"/>
          <w:w w:val="102"/>
          <w:lang w:val="en-GB"/>
        </w:rPr>
        <w:t xml:space="preserve"> from the Contractor a</w:t>
      </w:r>
      <w:r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 proof of performance of the quality test </w:t>
      </w:r>
      <w:r w:rsidR="000A2FE0" w:rsidRPr="00E62DCE">
        <w:rPr>
          <w:rFonts w:asciiTheme="minorHAnsi" w:eastAsia="Arial" w:hAnsiTheme="minorHAnsi" w:cs="Arial"/>
          <w:color w:val="000000"/>
          <w:w w:val="102"/>
          <w:lang w:val="en-GB"/>
        </w:rPr>
        <w:t>– at least</w:t>
      </w:r>
      <w:r w:rsidR="00676A02"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: </w:t>
      </w:r>
      <w:r w:rsidR="000A2FE0"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the resistance to climatic conditions </w:t>
      </w:r>
      <w:r w:rsidR="001E1E08">
        <w:rPr>
          <w:rFonts w:asciiTheme="minorHAnsi" w:eastAsia="Arial" w:hAnsiTheme="minorHAnsi" w:cs="Arial"/>
          <w:color w:val="000000"/>
          <w:w w:val="102"/>
          <w:lang w:val="en-GB"/>
        </w:rPr>
        <w:t xml:space="preserve">ISO 24789-2 </w:t>
      </w:r>
      <w:r w:rsidR="000A2FE0" w:rsidRPr="00E62DCE">
        <w:rPr>
          <w:rFonts w:asciiTheme="minorHAnsi" w:eastAsia="Arial" w:hAnsiTheme="minorHAnsi" w:cs="Arial"/>
          <w:color w:val="000000"/>
          <w:w w:val="102"/>
          <w:lang w:val="en-GB"/>
        </w:rPr>
        <w:t>and the resistance to light aging</w:t>
      </w:r>
      <w:r w:rsidR="001E1E08">
        <w:rPr>
          <w:rFonts w:asciiTheme="minorHAnsi" w:eastAsia="Arial" w:hAnsiTheme="minorHAnsi" w:cs="Arial"/>
          <w:color w:val="000000"/>
          <w:w w:val="102"/>
          <w:lang w:val="en-GB"/>
        </w:rPr>
        <w:t xml:space="preserve"> ISO</w:t>
      </w:r>
      <w:r w:rsidR="00947E18">
        <w:rPr>
          <w:rFonts w:asciiTheme="minorHAnsi" w:eastAsia="Arial" w:hAnsiTheme="minorHAnsi" w:cs="Arial"/>
          <w:color w:val="000000"/>
          <w:w w:val="102"/>
          <w:lang w:val="en-GB"/>
        </w:rPr>
        <w:t>/</w:t>
      </w:r>
      <w:r w:rsidR="001E1E08">
        <w:rPr>
          <w:rFonts w:asciiTheme="minorHAnsi" w:eastAsia="Arial" w:hAnsiTheme="minorHAnsi" w:cs="Arial"/>
          <w:color w:val="000000"/>
          <w:w w:val="102"/>
          <w:lang w:val="en-GB"/>
        </w:rPr>
        <w:t>IEC 7810:2019, ISO 105-B02</w:t>
      </w:r>
      <w:r w:rsidR="000A2FE0" w:rsidRPr="00E62DCE">
        <w:rPr>
          <w:rFonts w:asciiTheme="minorHAnsi" w:eastAsia="Arial" w:hAnsiTheme="minorHAnsi" w:cs="Arial"/>
          <w:color w:val="000000"/>
          <w:w w:val="102"/>
          <w:lang w:val="en-GB"/>
        </w:rPr>
        <w:t>.</w:t>
      </w:r>
    </w:p>
    <w:p w14:paraId="6F1F7152" w14:textId="244B4336" w:rsidR="00845652" w:rsidRDefault="00845652" w:rsidP="00A91678">
      <w:pPr>
        <w:spacing w:after="0" w:line="240" w:lineRule="auto"/>
        <w:jc w:val="both"/>
        <w:rPr>
          <w:rFonts w:asciiTheme="minorHAnsi" w:eastAsia="Arial" w:hAnsiTheme="minorHAnsi" w:cs="Arial"/>
          <w:color w:val="000000"/>
          <w:w w:val="102"/>
          <w:lang w:val="en-GB"/>
        </w:rPr>
      </w:pPr>
    </w:p>
    <w:p w14:paraId="765E4229" w14:textId="1957186D" w:rsidR="00845652" w:rsidRDefault="00845652" w:rsidP="00A91678">
      <w:pPr>
        <w:spacing w:after="0" w:line="240" w:lineRule="auto"/>
        <w:jc w:val="both"/>
        <w:rPr>
          <w:lang w:val="en-GB"/>
        </w:rPr>
      </w:pPr>
      <w:r w:rsidRPr="00E62DCE">
        <w:rPr>
          <w:lang w:val="en-GB"/>
        </w:rPr>
        <w:t>Before each delivery</w:t>
      </w:r>
      <w:r>
        <w:rPr>
          <w:lang w:val="en-GB"/>
        </w:rPr>
        <w:t xml:space="preserve"> of the Sheets,</w:t>
      </w:r>
      <w:r w:rsidRPr="00E62DCE">
        <w:rPr>
          <w:lang w:val="en-GB"/>
        </w:rPr>
        <w:t xml:space="preserve"> the Contractor has to perform the output control in minimum scope of parameters included in the Certificate of Conformance which is described below in Chapter 4.</w:t>
      </w:r>
    </w:p>
    <w:p w14:paraId="3D50CAAA" w14:textId="5F7BB705" w:rsidR="00874AA5" w:rsidRDefault="00874AA5" w:rsidP="00A91678">
      <w:pPr>
        <w:spacing w:after="0" w:line="240" w:lineRule="auto"/>
        <w:jc w:val="both"/>
        <w:rPr>
          <w:lang w:val="en-GB"/>
        </w:rPr>
      </w:pPr>
    </w:p>
    <w:p w14:paraId="28291DCC" w14:textId="77B36A2A" w:rsidR="00874AA5" w:rsidRDefault="00874AA5" w:rsidP="00A91678">
      <w:pPr>
        <w:spacing w:after="0" w:line="240" w:lineRule="auto"/>
        <w:jc w:val="both"/>
        <w:rPr>
          <w:rFonts w:asciiTheme="minorHAnsi" w:eastAsia="Arial" w:hAnsiTheme="minorHAnsi" w:cs="Arial"/>
          <w:color w:val="000000"/>
          <w:w w:val="102"/>
          <w:lang w:val="en-GB"/>
        </w:rPr>
      </w:pPr>
      <w:r>
        <w:rPr>
          <w:lang w:val="en-GB"/>
        </w:rPr>
        <w:t>After each delivery the Client will perform the standard AQL quality inspection and will make a lamination test</w:t>
      </w:r>
      <w:r w:rsidR="00DD214E">
        <w:rPr>
          <w:lang w:val="en-GB"/>
        </w:rPr>
        <w:t xml:space="preserve"> (will prepare Quality Samples), which will evaluate</w:t>
      </w:r>
      <w:r>
        <w:rPr>
          <w:lang w:val="en-GB"/>
        </w:rPr>
        <w:t>.</w:t>
      </w:r>
    </w:p>
    <w:p w14:paraId="414344D7" w14:textId="5791052C" w:rsidR="00947E18" w:rsidRDefault="00947E18" w:rsidP="00A91678">
      <w:pPr>
        <w:spacing w:after="0" w:line="240" w:lineRule="auto"/>
        <w:jc w:val="both"/>
        <w:rPr>
          <w:rFonts w:asciiTheme="minorHAnsi" w:eastAsia="Arial" w:hAnsiTheme="minorHAnsi" w:cs="Arial"/>
          <w:color w:val="000000"/>
          <w:w w:val="102"/>
          <w:lang w:val="en-GB"/>
        </w:rPr>
      </w:pPr>
    </w:p>
    <w:p w14:paraId="71803C9A" w14:textId="673858CC" w:rsidR="00947E18" w:rsidRDefault="00845652" w:rsidP="00A91678">
      <w:pPr>
        <w:spacing w:after="0" w:line="240" w:lineRule="auto"/>
        <w:jc w:val="both"/>
        <w:rPr>
          <w:rFonts w:asciiTheme="minorHAnsi" w:eastAsia="Arial" w:hAnsiTheme="minorHAnsi" w:cs="Arial"/>
          <w:color w:val="000000"/>
          <w:w w:val="102"/>
          <w:lang w:val="en-GB"/>
        </w:rPr>
      </w:pPr>
      <w:r>
        <w:rPr>
          <w:rFonts w:asciiTheme="minorHAnsi" w:eastAsia="Arial" w:hAnsiTheme="minorHAnsi" w:cs="Arial"/>
          <w:color w:val="000000"/>
          <w:w w:val="102"/>
          <w:lang w:val="en-GB"/>
        </w:rPr>
        <w:t>During the first delivery, t</w:t>
      </w:r>
      <w:r w:rsidR="00330E45">
        <w:rPr>
          <w:rFonts w:asciiTheme="minorHAnsi" w:eastAsia="Arial" w:hAnsiTheme="minorHAnsi" w:cs="Arial"/>
          <w:color w:val="000000"/>
          <w:w w:val="102"/>
          <w:lang w:val="en-GB"/>
        </w:rPr>
        <w:t>he Client will produce test cards</w:t>
      </w:r>
      <w:r>
        <w:rPr>
          <w:rFonts w:asciiTheme="minorHAnsi" w:eastAsia="Arial" w:hAnsiTheme="minorHAnsi" w:cs="Arial"/>
          <w:color w:val="000000"/>
          <w:w w:val="102"/>
          <w:lang w:val="en-GB"/>
        </w:rPr>
        <w:t xml:space="preserve">, which </w:t>
      </w:r>
      <w:r w:rsidR="00330E45">
        <w:rPr>
          <w:rFonts w:asciiTheme="minorHAnsi" w:eastAsia="Arial" w:hAnsiTheme="minorHAnsi" w:cs="Arial"/>
          <w:color w:val="000000"/>
          <w:w w:val="102"/>
          <w:lang w:val="en-GB"/>
        </w:rPr>
        <w:t xml:space="preserve">will be used for </w:t>
      </w:r>
      <w:r w:rsidR="00947E18">
        <w:rPr>
          <w:rFonts w:asciiTheme="minorHAnsi" w:eastAsia="Arial" w:hAnsiTheme="minorHAnsi" w:cs="Arial"/>
          <w:color w:val="000000"/>
          <w:w w:val="102"/>
          <w:lang w:val="en-GB"/>
        </w:rPr>
        <w:t>the quality test</w:t>
      </w:r>
      <w:r w:rsidR="00330E45">
        <w:rPr>
          <w:rFonts w:asciiTheme="minorHAnsi" w:eastAsia="Arial" w:hAnsiTheme="minorHAnsi" w:cs="Arial"/>
          <w:color w:val="000000"/>
          <w:w w:val="102"/>
          <w:lang w:val="en-GB"/>
        </w:rPr>
        <w:t xml:space="preserve">s </w:t>
      </w:r>
      <w:r w:rsidR="00947E18">
        <w:rPr>
          <w:rFonts w:asciiTheme="minorHAnsi" w:eastAsia="Arial" w:hAnsiTheme="minorHAnsi" w:cs="Arial"/>
          <w:color w:val="000000"/>
          <w:w w:val="102"/>
          <w:lang w:val="en-GB"/>
        </w:rPr>
        <w:t xml:space="preserve">according to </w:t>
      </w:r>
      <w:r w:rsidR="00947E18" w:rsidRPr="00863514">
        <w:rPr>
          <w:rFonts w:asciiTheme="minorHAnsi" w:eastAsia="Arial" w:hAnsiTheme="minorHAnsi" w:cs="Arial"/>
          <w:color w:val="000000"/>
          <w:w w:val="102"/>
          <w:lang w:val="en-GB"/>
        </w:rPr>
        <w:t>ISO</w:t>
      </w:r>
      <w:r w:rsidRPr="00863514">
        <w:rPr>
          <w:rFonts w:asciiTheme="minorHAnsi" w:eastAsia="Arial" w:hAnsiTheme="minorHAnsi" w:cs="Arial"/>
          <w:color w:val="000000"/>
          <w:w w:val="102"/>
          <w:lang w:val="en-GB"/>
        </w:rPr>
        <w:t>/</w:t>
      </w:r>
      <w:r w:rsidR="00947E18" w:rsidRPr="00863514">
        <w:rPr>
          <w:rFonts w:asciiTheme="minorHAnsi" w:eastAsia="Arial" w:hAnsiTheme="minorHAnsi" w:cs="Arial"/>
          <w:color w:val="000000"/>
          <w:w w:val="102"/>
          <w:lang w:val="en-GB"/>
        </w:rPr>
        <w:t>IEC 7810</w:t>
      </w:r>
      <w:r w:rsidR="00863514" w:rsidRPr="00863514">
        <w:rPr>
          <w:rFonts w:asciiTheme="minorHAnsi" w:eastAsia="Arial" w:hAnsiTheme="minorHAnsi" w:cs="Arial"/>
          <w:color w:val="000000"/>
          <w:w w:val="102"/>
          <w:lang w:val="en-GB"/>
        </w:rPr>
        <w:t xml:space="preserve"> </w:t>
      </w:r>
      <w:r w:rsidR="00947E18" w:rsidRPr="00863514">
        <w:rPr>
          <w:rFonts w:asciiTheme="minorHAnsi" w:eastAsia="Arial" w:hAnsiTheme="minorHAnsi" w:cs="Arial"/>
          <w:color w:val="000000"/>
          <w:w w:val="102"/>
          <w:lang w:val="en-GB"/>
        </w:rPr>
        <w:t xml:space="preserve">and </w:t>
      </w:r>
      <w:r w:rsidRPr="00863514">
        <w:rPr>
          <w:rFonts w:asciiTheme="minorHAnsi" w:eastAsia="Arial" w:hAnsiTheme="minorHAnsi" w:cs="Arial"/>
          <w:color w:val="000000"/>
          <w:w w:val="102"/>
          <w:lang w:val="en-GB"/>
        </w:rPr>
        <w:t xml:space="preserve">ISO/IEC </w:t>
      </w:r>
      <w:r w:rsidR="00947E18" w:rsidRPr="00863514">
        <w:rPr>
          <w:rFonts w:asciiTheme="minorHAnsi" w:eastAsia="Arial" w:hAnsiTheme="minorHAnsi" w:cs="Arial"/>
          <w:color w:val="000000"/>
          <w:w w:val="102"/>
          <w:lang w:val="en-GB"/>
        </w:rPr>
        <w:t>10 373-</w:t>
      </w:r>
      <w:r w:rsidRPr="00863514">
        <w:rPr>
          <w:rFonts w:asciiTheme="minorHAnsi" w:eastAsia="Arial" w:hAnsiTheme="minorHAnsi" w:cs="Arial"/>
          <w:color w:val="000000"/>
          <w:w w:val="102"/>
          <w:lang w:val="en-GB"/>
        </w:rPr>
        <w:t>1</w:t>
      </w:r>
      <w:r>
        <w:rPr>
          <w:rFonts w:asciiTheme="minorHAnsi" w:eastAsia="Arial" w:hAnsiTheme="minorHAnsi" w:cs="Arial"/>
          <w:color w:val="000000"/>
          <w:w w:val="102"/>
          <w:lang w:val="en-GB"/>
        </w:rPr>
        <w:t>,</w:t>
      </w:r>
      <w:r w:rsidR="00330E45">
        <w:rPr>
          <w:rFonts w:asciiTheme="minorHAnsi" w:eastAsia="Arial" w:hAnsiTheme="minorHAnsi" w:cs="Arial"/>
          <w:color w:val="000000"/>
          <w:w w:val="102"/>
          <w:lang w:val="en-GB"/>
        </w:rPr>
        <w:t xml:space="preserve"> in the accredited laboratory</w:t>
      </w:r>
      <w:r>
        <w:rPr>
          <w:rFonts w:asciiTheme="minorHAnsi" w:eastAsia="Arial" w:hAnsiTheme="minorHAnsi" w:cs="Arial"/>
          <w:color w:val="000000"/>
          <w:w w:val="102"/>
          <w:lang w:val="en-GB"/>
        </w:rPr>
        <w:t xml:space="preserve"> to get a certificate of quality for the eID cards.</w:t>
      </w:r>
      <w:r w:rsidR="00330E45">
        <w:rPr>
          <w:rFonts w:asciiTheme="minorHAnsi" w:eastAsia="Arial" w:hAnsiTheme="minorHAnsi" w:cs="Arial"/>
          <w:color w:val="000000"/>
          <w:w w:val="102"/>
          <w:lang w:val="en-GB"/>
        </w:rPr>
        <w:t xml:space="preserve"> </w:t>
      </w:r>
    </w:p>
    <w:p w14:paraId="063298F5" w14:textId="0834EE3F" w:rsidR="005D2586" w:rsidRPr="00E62DCE" w:rsidRDefault="00CB5462" w:rsidP="00186E54">
      <w:pPr>
        <w:pStyle w:val="Nadpis1"/>
        <w:rPr>
          <w:rFonts w:asciiTheme="minorHAnsi" w:hAnsiTheme="minorHAnsi"/>
          <w:color w:val="auto"/>
          <w:lang w:val="en-GB"/>
        </w:rPr>
      </w:pPr>
      <w:bookmarkStart w:id="3" w:name="_Toc45002899"/>
      <w:r w:rsidRPr="00E62DCE">
        <w:rPr>
          <w:rFonts w:asciiTheme="minorHAnsi" w:hAnsiTheme="minorHAnsi"/>
          <w:color w:val="auto"/>
          <w:lang w:val="en-GB"/>
        </w:rPr>
        <w:t>Acceptance of deliveries</w:t>
      </w:r>
      <w:bookmarkEnd w:id="3"/>
    </w:p>
    <w:p w14:paraId="75648F26" w14:textId="2E11F8B9" w:rsidR="00B25EEF" w:rsidRPr="00E62DCE" w:rsidRDefault="00B25EEF" w:rsidP="000A2FE0">
      <w:pPr>
        <w:pStyle w:val="Nadpis2"/>
        <w:rPr>
          <w:rFonts w:asciiTheme="minorHAnsi" w:hAnsiTheme="minorHAnsi"/>
          <w:color w:val="auto"/>
          <w:sz w:val="24"/>
          <w:szCs w:val="24"/>
          <w:lang w:val="en-GB"/>
        </w:rPr>
      </w:pPr>
      <w:r w:rsidRPr="00E62DCE">
        <w:rPr>
          <w:rFonts w:asciiTheme="minorHAnsi" w:hAnsiTheme="minorHAnsi"/>
          <w:color w:val="auto"/>
          <w:sz w:val="24"/>
          <w:szCs w:val="24"/>
          <w:lang w:val="en-GB"/>
        </w:rPr>
        <w:t xml:space="preserve">Outgoing Inspection </w:t>
      </w:r>
      <w:r w:rsidR="00EC46AC" w:rsidRPr="00E62DCE">
        <w:rPr>
          <w:rFonts w:asciiTheme="minorHAnsi" w:hAnsiTheme="minorHAnsi"/>
          <w:color w:val="auto"/>
          <w:sz w:val="24"/>
          <w:szCs w:val="24"/>
          <w:lang w:val="en-GB"/>
        </w:rPr>
        <w:t>Contractor</w:t>
      </w:r>
    </w:p>
    <w:p w14:paraId="50AB9C68" w14:textId="1DD9FBAC" w:rsidR="00B25EEF" w:rsidRPr="00E62DCE" w:rsidRDefault="000A2FE0" w:rsidP="00A91678">
      <w:pPr>
        <w:spacing w:after="0" w:line="240" w:lineRule="auto"/>
        <w:jc w:val="both"/>
        <w:rPr>
          <w:rFonts w:asciiTheme="minorHAnsi" w:eastAsia="Arial" w:hAnsiTheme="minorHAnsi" w:cs="Arial"/>
          <w:color w:val="000000"/>
          <w:w w:val="102"/>
          <w:lang w:val="en-GB"/>
        </w:rPr>
      </w:pPr>
      <w:r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The Contractor will provide the quality control </w:t>
      </w:r>
      <w:r w:rsidR="00A91678"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for </w:t>
      </w:r>
      <w:r w:rsidR="00A91678" w:rsidRPr="00874AA5">
        <w:rPr>
          <w:rFonts w:asciiTheme="minorHAnsi" w:eastAsia="Arial" w:hAnsiTheme="minorHAnsi" w:cs="Arial"/>
          <w:color w:val="000000"/>
          <w:w w:val="102"/>
          <w:lang w:val="en-GB"/>
        </w:rPr>
        <w:t>each production batch</w:t>
      </w:r>
      <w:r w:rsidR="00A91678"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 </w:t>
      </w:r>
      <w:r w:rsidRPr="00E62DCE">
        <w:rPr>
          <w:rFonts w:asciiTheme="minorHAnsi" w:eastAsia="Arial" w:hAnsiTheme="minorHAnsi" w:cs="Arial"/>
          <w:color w:val="000000"/>
          <w:w w:val="102"/>
          <w:lang w:val="en-GB"/>
        </w:rPr>
        <w:t>and results</w:t>
      </w:r>
      <w:r w:rsidR="00EC46AC"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 </w:t>
      </w:r>
      <w:r w:rsidR="00B25EEF"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will be forwarded to the </w:t>
      </w:r>
      <w:r w:rsidRPr="00E62DCE">
        <w:rPr>
          <w:rFonts w:asciiTheme="minorHAnsi" w:eastAsia="Arial" w:hAnsiTheme="minorHAnsi" w:cs="Arial"/>
          <w:color w:val="000000"/>
          <w:w w:val="102"/>
          <w:lang w:val="en-GB"/>
        </w:rPr>
        <w:t>Clients</w:t>
      </w:r>
      <w:r w:rsidR="00B25EEF"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 in form of a Certificate of Conformance</w:t>
      </w:r>
      <w:r w:rsidR="00EC46AC"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. The </w:t>
      </w:r>
      <w:r w:rsidR="00A91678" w:rsidRPr="00E62DCE">
        <w:rPr>
          <w:rFonts w:asciiTheme="minorHAnsi" w:eastAsia="Arial" w:hAnsiTheme="minorHAnsi" w:cs="Arial"/>
          <w:color w:val="000000"/>
          <w:w w:val="102"/>
          <w:lang w:val="en-GB"/>
        </w:rPr>
        <w:t>C</w:t>
      </w:r>
      <w:r w:rsidR="00EC46AC"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ertificate of </w:t>
      </w:r>
      <w:r w:rsidR="00A91678" w:rsidRPr="00E62DCE">
        <w:rPr>
          <w:rFonts w:asciiTheme="minorHAnsi" w:eastAsia="Arial" w:hAnsiTheme="minorHAnsi" w:cs="Arial"/>
          <w:color w:val="000000"/>
          <w:w w:val="102"/>
          <w:lang w:val="en-GB"/>
        </w:rPr>
        <w:t>C</w:t>
      </w:r>
      <w:r w:rsidR="00EC46AC"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onformance will be delivered </w:t>
      </w:r>
      <w:r w:rsidR="00A91678"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to the Client </w:t>
      </w:r>
      <w:r w:rsidR="00EC46AC"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with each delivery. </w:t>
      </w:r>
    </w:p>
    <w:p w14:paraId="570B02A2" w14:textId="681B7776" w:rsidR="00B25EEF" w:rsidRPr="00E62DCE" w:rsidRDefault="00EC46AC" w:rsidP="00EC46AC">
      <w:pPr>
        <w:pStyle w:val="Nadpis2"/>
        <w:rPr>
          <w:rFonts w:asciiTheme="minorHAnsi" w:hAnsiTheme="minorHAnsi"/>
          <w:color w:val="auto"/>
          <w:sz w:val="24"/>
          <w:szCs w:val="24"/>
          <w:lang w:val="en-GB"/>
        </w:rPr>
      </w:pPr>
      <w:r w:rsidRPr="00E62DCE">
        <w:rPr>
          <w:rFonts w:asciiTheme="minorHAnsi" w:hAnsiTheme="minorHAnsi"/>
          <w:color w:val="auto"/>
          <w:sz w:val="24"/>
          <w:szCs w:val="24"/>
          <w:lang w:val="en-GB"/>
        </w:rPr>
        <w:t>R</w:t>
      </w:r>
      <w:r w:rsidR="00B25EEF" w:rsidRPr="00E62DCE">
        <w:rPr>
          <w:rFonts w:asciiTheme="minorHAnsi" w:hAnsiTheme="minorHAnsi"/>
          <w:color w:val="auto"/>
          <w:sz w:val="24"/>
          <w:szCs w:val="24"/>
          <w:lang w:val="en-GB"/>
        </w:rPr>
        <w:t xml:space="preserve">eceiving Inspection </w:t>
      </w:r>
      <w:r w:rsidRPr="00E62DCE">
        <w:rPr>
          <w:rFonts w:asciiTheme="minorHAnsi" w:hAnsiTheme="minorHAnsi"/>
          <w:color w:val="auto"/>
          <w:sz w:val="24"/>
          <w:szCs w:val="24"/>
          <w:lang w:val="en-GB"/>
        </w:rPr>
        <w:t>Client</w:t>
      </w:r>
    </w:p>
    <w:p w14:paraId="5C70E494" w14:textId="78A1F740" w:rsidR="00B25EEF" w:rsidRPr="00E62DCE" w:rsidRDefault="00EC46AC" w:rsidP="00A91678">
      <w:pPr>
        <w:spacing w:after="0" w:line="240" w:lineRule="auto"/>
        <w:jc w:val="both"/>
        <w:rPr>
          <w:rFonts w:asciiTheme="minorHAnsi" w:eastAsia="Arial" w:hAnsiTheme="minorHAnsi" w:cs="Arial"/>
          <w:color w:val="000000"/>
          <w:w w:val="102"/>
          <w:lang w:val="en-GB"/>
        </w:rPr>
      </w:pPr>
      <w:r w:rsidRPr="00E62DCE">
        <w:rPr>
          <w:rFonts w:asciiTheme="minorHAnsi" w:eastAsia="Arial" w:hAnsiTheme="minorHAnsi" w:cs="Arial"/>
          <w:color w:val="000000"/>
          <w:w w:val="102"/>
          <w:lang w:val="en-GB"/>
        </w:rPr>
        <w:t>Client</w:t>
      </w:r>
      <w:r w:rsidR="00B25EEF"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 shall ensure that the Control Numbers and labels attached to packages remain unaltered and undamaged.</w:t>
      </w:r>
    </w:p>
    <w:p w14:paraId="71FDF8E6" w14:textId="456A3115" w:rsidR="00B25EEF" w:rsidRPr="00E62DCE" w:rsidRDefault="00B25EEF" w:rsidP="00A91678">
      <w:pPr>
        <w:spacing w:after="0" w:line="240" w:lineRule="auto"/>
        <w:jc w:val="both"/>
        <w:rPr>
          <w:rFonts w:asciiTheme="minorHAnsi" w:eastAsia="Arial" w:hAnsiTheme="minorHAnsi" w:cs="Arial"/>
          <w:color w:val="000000"/>
          <w:w w:val="102"/>
          <w:lang w:val="en-GB"/>
        </w:rPr>
      </w:pPr>
      <w:r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The delivered Sheets shall be subject of receiving inspection tests of the </w:t>
      </w:r>
      <w:r w:rsidR="00EC46AC" w:rsidRPr="00E62DCE">
        <w:rPr>
          <w:rFonts w:asciiTheme="minorHAnsi" w:eastAsia="Arial" w:hAnsiTheme="minorHAnsi" w:cs="Arial"/>
          <w:color w:val="000000"/>
          <w:w w:val="102"/>
          <w:lang w:val="en-GB"/>
        </w:rPr>
        <w:t>Client</w:t>
      </w:r>
      <w:r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. </w:t>
      </w:r>
      <w:r w:rsidR="00A0144C">
        <w:rPr>
          <w:rFonts w:asciiTheme="minorHAnsi" w:eastAsia="Arial" w:hAnsiTheme="minorHAnsi" w:cs="Arial"/>
          <w:color w:val="000000"/>
          <w:w w:val="102"/>
          <w:lang w:val="en-GB"/>
        </w:rPr>
        <w:t xml:space="preserve">The sheets for receiving </w:t>
      </w:r>
      <w:r w:rsidR="0088066C">
        <w:rPr>
          <w:rFonts w:asciiTheme="minorHAnsi" w:eastAsia="Arial" w:hAnsiTheme="minorHAnsi" w:cs="Arial"/>
          <w:color w:val="000000"/>
          <w:w w:val="102"/>
          <w:lang w:val="en-GB"/>
        </w:rPr>
        <w:t xml:space="preserve">inspection </w:t>
      </w:r>
      <w:r w:rsidR="00A0144C">
        <w:rPr>
          <w:rFonts w:asciiTheme="minorHAnsi" w:eastAsia="Arial" w:hAnsiTheme="minorHAnsi" w:cs="Arial"/>
          <w:color w:val="000000"/>
          <w:w w:val="102"/>
          <w:lang w:val="en-GB"/>
        </w:rPr>
        <w:t>are</w:t>
      </w:r>
      <w:r w:rsidR="0088066C">
        <w:rPr>
          <w:rFonts w:asciiTheme="minorHAnsi" w:eastAsia="Arial" w:hAnsiTheme="minorHAnsi" w:cs="Arial"/>
          <w:color w:val="000000"/>
          <w:w w:val="102"/>
          <w:lang w:val="en-GB"/>
        </w:rPr>
        <w:t xml:space="preserve"> performed by the ISO 2859-1</w:t>
      </w:r>
      <w:r w:rsidR="00A0144C">
        <w:rPr>
          <w:rFonts w:asciiTheme="minorHAnsi" w:eastAsia="Arial" w:hAnsiTheme="minorHAnsi" w:cs="Arial"/>
          <w:color w:val="000000"/>
          <w:w w:val="102"/>
          <w:lang w:val="en-GB"/>
        </w:rPr>
        <w:t xml:space="preserve">, the single sampling plans for normal inspection, general inspection level II. The sheets are controlled according to parameters specified </w:t>
      </w:r>
      <w:r w:rsidR="00BB3558">
        <w:rPr>
          <w:rFonts w:asciiTheme="minorHAnsi" w:eastAsia="Arial" w:hAnsiTheme="minorHAnsi" w:cs="Arial"/>
          <w:color w:val="000000"/>
          <w:w w:val="102"/>
          <w:lang w:val="en-GB"/>
        </w:rPr>
        <w:t xml:space="preserve">in the </w:t>
      </w:r>
      <w:r w:rsidR="00A0144C" w:rsidRPr="00E62DCE">
        <w:rPr>
          <w:rFonts w:asciiTheme="minorHAnsi" w:eastAsia="Arial" w:hAnsiTheme="minorHAnsi" w:cs="Arial"/>
          <w:color w:val="000000"/>
          <w:w w:val="102"/>
          <w:lang w:val="en-GB"/>
        </w:rPr>
        <w:t>Certificate of Conformance</w:t>
      </w:r>
      <w:r w:rsidR="00A0144C">
        <w:rPr>
          <w:rFonts w:asciiTheme="minorHAnsi" w:eastAsia="Arial" w:hAnsiTheme="minorHAnsi" w:cs="Arial"/>
          <w:color w:val="000000"/>
          <w:w w:val="102"/>
          <w:lang w:val="en-GB"/>
        </w:rPr>
        <w:t xml:space="preserve">.  </w:t>
      </w:r>
      <w:r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The result of each inspection test shall be supplied to </w:t>
      </w:r>
      <w:r w:rsidR="00EC46AC" w:rsidRPr="00E62DCE">
        <w:rPr>
          <w:rFonts w:asciiTheme="minorHAnsi" w:eastAsia="Arial" w:hAnsiTheme="minorHAnsi" w:cs="Arial"/>
          <w:color w:val="000000"/>
          <w:w w:val="102"/>
          <w:lang w:val="en-GB"/>
        </w:rPr>
        <w:t>Contractor</w:t>
      </w:r>
      <w:r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 on request.</w:t>
      </w:r>
    </w:p>
    <w:p w14:paraId="2EE4BE25" w14:textId="5F086A43" w:rsidR="00B25EEF" w:rsidRPr="00E62DCE" w:rsidRDefault="00B25EEF" w:rsidP="00C32CC3">
      <w:pPr>
        <w:pStyle w:val="Nadpis2"/>
        <w:rPr>
          <w:rFonts w:asciiTheme="minorHAnsi" w:hAnsiTheme="minorHAnsi"/>
          <w:color w:val="auto"/>
          <w:sz w:val="24"/>
          <w:szCs w:val="24"/>
          <w:lang w:val="en-GB"/>
        </w:rPr>
      </w:pPr>
      <w:r w:rsidRPr="00E62DCE">
        <w:rPr>
          <w:rFonts w:asciiTheme="minorHAnsi" w:hAnsiTheme="minorHAnsi"/>
          <w:color w:val="auto"/>
          <w:sz w:val="24"/>
          <w:szCs w:val="24"/>
          <w:lang w:val="en-GB"/>
        </w:rPr>
        <w:t>Procedure for defects</w:t>
      </w:r>
    </w:p>
    <w:p w14:paraId="185F65F7" w14:textId="6D5BC977" w:rsidR="00B25EEF" w:rsidRPr="00E62DCE" w:rsidRDefault="008076DC" w:rsidP="00466063">
      <w:pPr>
        <w:spacing w:after="0" w:line="270" w:lineRule="auto"/>
        <w:ind w:right="-7"/>
        <w:jc w:val="both"/>
        <w:rPr>
          <w:rFonts w:asciiTheme="minorHAnsi" w:eastAsia="Arial" w:hAnsiTheme="minorHAnsi" w:cs="Arial"/>
          <w:color w:val="000000"/>
          <w:w w:val="102"/>
          <w:lang w:val="en-GB"/>
        </w:rPr>
      </w:pPr>
      <w:r w:rsidRPr="00E62DCE">
        <w:rPr>
          <w:rFonts w:asciiTheme="minorHAnsi" w:eastAsia="Arial" w:hAnsiTheme="minorHAnsi" w:cs="Arial"/>
          <w:color w:val="000000"/>
          <w:w w:val="102"/>
          <w:lang w:val="en-GB"/>
        </w:rPr>
        <w:t>I</w:t>
      </w:r>
      <w:r w:rsidR="00B25EEF"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f the actual results </w:t>
      </w:r>
      <w:r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during the Client quality control or production </w:t>
      </w:r>
      <w:r w:rsidR="00B25EEF" w:rsidRPr="00E62DCE">
        <w:rPr>
          <w:rFonts w:asciiTheme="minorHAnsi" w:eastAsia="Arial" w:hAnsiTheme="minorHAnsi" w:cs="Arial"/>
          <w:color w:val="000000"/>
          <w:w w:val="102"/>
          <w:lang w:val="en-GB"/>
        </w:rPr>
        <w:t>deviate from the target</w:t>
      </w:r>
      <w:r w:rsidRPr="00E62DCE">
        <w:rPr>
          <w:rFonts w:asciiTheme="minorHAnsi" w:eastAsia="Arial" w:hAnsiTheme="minorHAnsi" w:cs="Arial"/>
          <w:color w:val="000000"/>
          <w:w w:val="102"/>
          <w:lang w:val="en-GB"/>
        </w:rPr>
        <w:t>, the Client will immediately inform the Contractor without any delay</w:t>
      </w:r>
      <w:r w:rsidR="00B25EEF"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. In such a case, information regarding type of defect, the control number (label with detailed batch number) and photos of the defects </w:t>
      </w:r>
      <w:r w:rsidR="002A5A35" w:rsidRPr="00E62DCE">
        <w:rPr>
          <w:rFonts w:asciiTheme="minorHAnsi" w:eastAsia="Arial" w:hAnsiTheme="minorHAnsi" w:cs="Arial"/>
          <w:color w:val="000000"/>
          <w:w w:val="102"/>
          <w:lang w:val="en-GB"/>
        </w:rPr>
        <w:t>will be electronically sent to Contractor.</w:t>
      </w:r>
    </w:p>
    <w:p w14:paraId="4824922B" w14:textId="5E9ED13F" w:rsidR="00B25EEF" w:rsidRPr="00E62DCE" w:rsidRDefault="002A5A35" w:rsidP="00466063">
      <w:pPr>
        <w:spacing w:after="0" w:line="270" w:lineRule="auto"/>
        <w:ind w:right="-7"/>
        <w:jc w:val="both"/>
        <w:rPr>
          <w:rFonts w:asciiTheme="minorHAnsi" w:eastAsia="Arial" w:hAnsiTheme="minorHAnsi" w:cs="Arial"/>
          <w:color w:val="000000"/>
          <w:w w:val="102"/>
          <w:lang w:val="en-GB"/>
        </w:rPr>
      </w:pPr>
      <w:r w:rsidRPr="00E62DCE">
        <w:rPr>
          <w:rFonts w:asciiTheme="minorHAnsi" w:eastAsia="Arial" w:hAnsiTheme="minorHAnsi" w:cs="Arial"/>
          <w:color w:val="000000"/>
          <w:w w:val="102"/>
          <w:lang w:val="en-GB"/>
        </w:rPr>
        <w:t>T</w:t>
      </w:r>
      <w:r w:rsidR="00B25EEF"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he </w:t>
      </w:r>
      <w:r w:rsidRPr="00E62DCE">
        <w:rPr>
          <w:rFonts w:asciiTheme="minorHAnsi" w:eastAsia="Arial" w:hAnsiTheme="minorHAnsi" w:cs="Arial"/>
          <w:color w:val="000000"/>
          <w:w w:val="102"/>
          <w:lang w:val="en-GB"/>
        </w:rPr>
        <w:t>Client</w:t>
      </w:r>
      <w:r w:rsidR="00B25EEF"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 shall send back defective Sheets</w:t>
      </w:r>
      <w:r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, </w:t>
      </w:r>
      <w:r w:rsidR="00B25EEF" w:rsidRPr="00E62DCE">
        <w:rPr>
          <w:rFonts w:asciiTheme="minorHAnsi" w:eastAsia="Arial" w:hAnsiTheme="minorHAnsi" w:cs="Arial"/>
          <w:color w:val="000000"/>
          <w:w w:val="102"/>
          <w:lang w:val="en-GB"/>
        </w:rPr>
        <w:t>as well as laminated Quality Samples</w:t>
      </w:r>
      <w:r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 on request by Contractor</w:t>
      </w:r>
      <w:r w:rsidR="00B25EEF" w:rsidRPr="00E62DCE">
        <w:rPr>
          <w:rFonts w:asciiTheme="minorHAnsi" w:eastAsia="Arial" w:hAnsiTheme="minorHAnsi" w:cs="Arial"/>
          <w:color w:val="000000"/>
          <w:w w:val="102"/>
          <w:lang w:val="en-GB"/>
        </w:rPr>
        <w:t>. The material will tread according the security rules and limited people do have access to the material from the</w:t>
      </w:r>
      <w:r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 Client</w:t>
      </w:r>
      <w:r w:rsidR="00B25EEF" w:rsidRPr="00E62DCE">
        <w:rPr>
          <w:rFonts w:asciiTheme="minorHAnsi" w:eastAsia="Arial" w:hAnsiTheme="minorHAnsi" w:cs="Arial"/>
          <w:color w:val="000000"/>
          <w:w w:val="102"/>
          <w:lang w:val="en-GB"/>
        </w:rPr>
        <w:t>.</w:t>
      </w:r>
    </w:p>
    <w:p w14:paraId="3E08559C" w14:textId="15E9C102" w:rsidR="00B25EEF" w:rsidRPr="00E62DCE" w:rsidRDefault="00B25EEF" w:rsidP="00466063">
      <w:pPr>
        <w:spacing w:after="0" w:line="270" w:lineRule="auto"/>
        <w:ind w:right="-7"/>
        <w:jc w:val="both"/>
        <w:rPr>
          <w:rFonts w:asciiTheme="minorHAnsi" w:eastAsia="Arial" w:hAnsiTheme="minorHAnsi" w:cs="Arial"/>
          <w:color w:val="000000"/>
          <w:w w:val="102"/>
          <w:lang w:val="en-GB"/>
        </w:rPr>
      </w:pPr>
      <w:r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Control Numbers, subject to a notice of defect, </w:t>
      </w:r>
      <w:r w:rsidR="002A5A35" w:rsidRPr="00E62DCE">
        <w:rPr>
          <w:rFonts w:asciiTheme="minorHAnsi" w:eastAsia="Arial" w:hAnsiTheme="minorHAnsi" w:cs="Arial"/>
          <w:color w:val="000000"/>
          <w:w w:val="102"/>
          <w:lang w:val="en-GB"/>
        </w:rPr>
        <w:t>will</w:t>
      </w:r>
      <w:r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 not be released for production, but </w:t>
      </w:r>
      <w:r w:rsidR="002A5A35" w:rsidRPr="00E62DCE">
        <w:rPr>
          <w:rFonts w:asciiTheme="minorHAnsi" w:eastAsia="Arial" w:hAnsiTheme="minorHAnsi" w:cs="Arial"/>
          <w:color w:val="000000"/>
          <w:w w:val="102"/>
          <w:lang w:val="en-GB"/>
        </w:rPr>
        <w:t>will</w:t>
      </w:r>
      <w:r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 be stored separately</w:t>
      </w:r>
      <w:r w:rsidR="002A5A35"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 until the </w:t>
      </w:r>
      <w:r w:rsidR="00466063" w:rsidRPr="00E62DCE">
        <w:rPr>
          <w:rFonts w:asciiTheme="minorHAnsi" w:eastAsia="Arial" w:hAnsiTheme="minorHAnsi" w:cs="Arial"/>
          <w:color w:val="000000"/>
          <w:w w:val="102"/>
          <w:lang w:val="en-GB"/>
        </w:rPr>
        <w:t>Complaint is closed.</w:t>
      </w:r>
    </w:p>
    <w:p w14:paraId="1F0E984E" w14:textId="77777777" w:rsidR="00B25EEF" w:rsidRPr="00E62DCE" w:rsidRDefault="00B25EEF" w:rsidP="00466063">
      <w:pPr>
        <w:spacing w:after="79" w:line="240" w:lineRule="exact"/>
        <w:ind w:right="-7"/>
        <w:jc w:val="both"/>
        <w:rPr>
          <w:rFonts w:ascii="Arial" w:eastAsia="Arial" w:hAnsi="Arial" w:cs="Arial"/>
          <w:w w:val="99"/>
          <w:sz w:val="24"/>
          <w:szCs w:val="24"/>
          <w:lang w:val="en-GB"/>
        </w:rPr>
      </w:pPr>
    </w:p>
    <w:p w14:paraId="1DA40C40" w14:textId="16F8973E" w:rsidR="00B25EEF" w:rsidRPr="00E62DCE" w:rsidRDefault="00B25EEF" w:rsidP="00466063">
      <w:pPr>
        <w:pStyle w:val="Nadpis2"/>
        <w:rPr>
          <w:rFonts w:asciiTheme="minorHAnsi" w:hAnsiTheme="minorHAnsi"/>
          <w:color w:val="auto"/>
          <w:sz w:val="24"/>
          <w:szCs w:val="24"/>
          <w:lang w:val="en-GB"/>
        </w:rPr>
      </w:pPr>
      <w:r w:rsidRPr="00E62DCE">
        <w:rPr>
          <w:rFonts w:asciiTheme="minorHAnsi" w:hAnsiTheme="minorHAnsi"/>
          <w:noProof/>
          <w:color w:val="auto"/>
          <w:sz w:val="24"/>
          <w:szCs w:val="24"/>
          <w:lang w:val="en-GB"/>
        </w:rPr>
        <w:lastRenderedPageBreak/>
        <mc:AlternateContent>
          <mc:Choice Requires="wps">
            <w:drawing>
              <wp:anchor distT="0" distB="0" distL="0" distR="0" simplePos="0" relativeHeight="251668480" behindDoc="1" locked="0" layoutInCell="0" allowOverlap="1" wp14:anchorId="2646D582" wp14:editId="59CED5DA">
                <wp:simplePos x="0" y="0"/>
                <wp:positionH relativeFrom="page">
                  <wp:posOffset>905254</wp:posOffset>
                </wp:positionH>
                <wp:positionV relativeFrom="page">
                  <wp:posOffset>10459973</wp:posOffset>
                </wp:positionV>
                <wp:extent cx="1524" cy="0"/>
                <wp:effectExtent l="0" t="0" r="0" b="0"/>
                <wp:wrapNone/>
                <wp:docPr id="1006" name="drawingObject10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24">
                              <a:moveTo>
                                <a:pt x="0" y="0"/>
                              </a:moveTo>
                              <a:lnTo>
                                <a:pt x="1524" y="0"/>
                              </a:lnTo>
                            </a:path>
                          </a:pathLst>
                        </a:custGeom>
                        <a:noFill/>
                        <a:ln w="1522" cap="flat">
                          <a:solidFill>
                            <a:srgbClr val="FFFFFF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1001FF4" id="drawingObject1006" o:spid="_x0000_s1026" style="position:absolute;margin-left:71.3pt;margin-top:823.6pt;width:.1pt;height:0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5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" o:allowincell="f" path="m,l1524,e" filled="f" strokecolor="white" strokeweight=".04228mm">
                <v:path arrowok="t" textboxrect="0,0,1524,0"/>
                <w10:wrap anchorx="page" anchory="page"/>
              </v:shape>
            </w:pict>
          </mc:Fallback>
        </mc:AlternateContent>
      </w:r>
      <w:r w:rsidR="008076DC" w:rsidRPr="00E62DCE">
        <w:rPr>
          <w:rFonts w:asciiTheme="minorHAnsi" w:hAnsiTheme="minorHAnsi"/>
          <w:color w:val="auto"/>
          <w:sz w:val="24"/>
          <w:szCs w:val="24"/>
          <w:lang w:val="en-GB"/>
        </w:rPr>
        <w:t>Client</w:t>
      </w:r>
      <w:r w:rsidRPr="00E62DCE">
        <w:rPr>
          <w:rFonts w:asciiTheme="minorHAnsi" w:hAnsiTheme="minorHAnsi"/>
          <w:color w:val="auto"/>
          <w:sz w:val="24"/>
          <w:szCs w:val="24"/>
          <w:lang w:val="en-GB"/>
        </w:rPr>
        <w:t xml:space="preserve"> in-process inspection</w:t>
      </w:r>
    </w:p>
    <w:p w14:paraId="3976B20A" w14:textId="439E1D0D" w:rsidR="00B25EEF" w:rsidRPr="00E62DCE" w:rsidRDefault="00466063" w:rsidP="00466063">
      <w:pPr>
        <w:spacing w:after="0" w:line="270" w:lineRule="auto"/>
        <w:ind w:right="-7"/>
        <w:jc w:val="both"/>
        <w:rPr>
          <w:rFonts w:asciiTheme="minorHAnsi" w:eastAsia="Arial" w:hAnsiTheme="minorHAnsi" w:cs="Arial"/>
          <w:color w:val="000000"/>
          <w:w w:val="102"/>
          <w:lang w:val="en-GB"/>
        </w:rPr>
      </w:pPr>
      <w:r w:rsidRPr="00E62DCE">
        <w:rPr>
          <w:rFonts w:asciiTheme="minorHAnsi" w:eastAsia="Arial" w:hAnsiTheme="minorHAnsi" w:cs="Arial"/>
          <w:color w:val="000000"/>
          <w:w w:val="102"/>
          <w:lang w:val="en-GB"/>
        </w:rPr>
        <w:t>Client</w:t>
      </w:r>
      <w:r w:rsidR="00B25EEF"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 </w:t>
      </w:r>
      <w:r w:rsidR="00462513"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will </w:t>
      </w:r>
      <w:r w:rsidR="00B25EEF"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carry out at regular intervals in-process inspections during production. In case of any deviation of the actual values from the target values </w:t>
      </w:r>
      <w:r w:rsidR="00462513"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will be the Client production </w:t>
      </w:r>
      <w:r w:rsidR="001E1E08" w:rsidRPr="00E62DCE">
        <w:rPr>
          <w:rFonts w:asciiTheme="minorHAnsi" w:eastAsia="Arial" w:hAnsiTheme="minorHAnsi" w:cs="Arial"/>
          <w:color w:val="000000"/>
          <w:w w:val="102"/>
          <w:lang w:val="en-GB"/>
        </w:rPr>
        <w:t>parameters</w:t>
      </w:r>
      <w:r w:rsidR="00462513"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 </w:t>
      </w:r>
      <w:r w:rsidR="00B25EEF" w:rsidRPr="00E62DCE">
        <w:rPr>
          <w:rFonts w:asciiTheme="minorHAnsi" w:eastAsia="Arial" w:hAnsiTheme="minorHAnsi" w:cs="Arial"/>
          <w:color w:val="000000"/>
          <w:w w:val="102"/>
          <w:lang w:val="en-GB"/>
        </w:rPr>
        <w:t>examined and adapted. In case such deviation continues the</w:t>
      </w:r>
      <w:r w:rsidR="00B14A0B"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 material will be removed from the machine and the</w:t>
      </w:r>
      <w:r w:rsidR="00B25EEF" w:rsidRPr="00E62DCE">
        <w:rPr>
          <w:rFonts w:asciiTheme="minorHAnsi" w:eastAsia="Arial" w:hAnsiTheme="minorHAnsi" w:cs="Arial"/>
          <w:color w:val="000000"/>
          <w:w w:val="102"/>
          <w:lang w:val="en-GB"/>
        </w:rPr>
        <w:t xml:space="preserve"> </w:t>
      </w:r>
      <w:r w:rsidR="00B14A0B" w:rsidRPr="00E62DCE">
        <w:rPr>
          <w:rFonts w:asciiTheme="minorHAnsi" w:eastAsia="Arial" w:hAnsiTheme="minorHAnsi" w:cs="Arial"/>
          <w:color w:val="000000"/>
          <w:w w:val="102"/>
          <w:lang w:val="en-GB"/>
        </w:rPr>
        <w:t>procedure according the Chapter 3.3 will be performed.</w:t>
      </w:r>
    </w:p>
    <w:p w14:paraId="1BE767BD" w14:textId="4937AE14" w:rsidR="00330EF7" w:rsidRPr="00E62DCE" w:rsidRDefault="00362B18" w:rsidP="00186E54">
      <w:pPr>
        <w:pStyle w:val="Nadpis1"/>
        <w:rPr>
          <w:rFonts w:asciiTheme="minorHAnsi" w:hAnsiTheme="minorHAnsi"/>
          <w:color w:val="auto"/>
          <w:lang w:val="en-GB"/>
        </w:rPr>
      </w:pPr>
      <w:bookmarkStart w:id="4" w:name="_Toc45002900"/>
      <w:r w:rsidRPr="00E62DCE">
        <w:rPr>
          <w:rFonts w:asciiTheme="minorHAnsi" w:hAnsiTheme="minorHAnsi"/>
          <w:color w:val="auto"/>
          <w:lang w:val="en-GB"/>
        </w:rPr>
        <w:t>Attachment</w:t>
      </w:r>
      <w:r w:rsidR="00625597" w:rsidRPr="00E62DCE">
        <w:rPr>
          <w:rFonts w:asciiTheme="minorHAnsi" w:hAnsiTheme="minorHAnsi"/>
          <w:color w:val="auto"/>
          <w:lang w:val="en-GB"/>
        </w:rPr>
        <w:t xml:space="preserve"> No. 1 – Certificate of Conformance, AQL report</w:t>
      </w:r>
      <w:bookmarkEnd w:id="4"/>
    </w:p>
    <w:p w14:paraId="49AE11D4" w14:textId="267ECD19" w:rsidR="00625597" w:rsidRPr="00E62DCE" w:rsidRDefault="00625597" w:rsidP="00D7291C">
      <w:pPr>
        <w:pStyle w:val="Odstavecseseznamem"/>
        <w:spacing w:after="0" w:line="240" w:lineRule="auto"/>
        <w:ind w:left="432"/>
        <w:rPr>
          <w:b/>
          <w:sz w:val="28"/>
          <w:szCs w:val="28"/>
          <w:lang w:val="en-GB"/>
        </w:rPr>
      </w:pPr>
    </w:p>
    <w:p w14:paraId="698EFB4A" w14:textId="1D7657FA" w:rsidR="00E07579" w:rsidRPr="00E62DCE" w:rsidRDefault="00E07579" w:rsidP="00D7291C">
      <w:pPr>
        <w:pStyle w:val="Odstavecseseznamem"/>
        <w:spacing w:after="0" w:line="240" w:lineRule="auto"/>
        <w:ind w:left="432"/>
        <w:rPr>
          <w:b/>
          <w:sz w:val="28"/>
          <w:szCs w:val="28"/>
          <w:lang w:val="en-GB"/>
        </w:rPr>
      </w:pPr>
    </w:p>
    <w:p w14:paraId="6019D2EE" w14:textId="59BDEEBE" w:rsidR="00E07579" w:rsidRPr="00E62DCE" w:rsidRDefault="00E07579" w:rsidP="00D7291C">
      <w:pPr>
        <w:pStyle w:val="Odstavecseseznamem"/>
        <w:spacing w:after="0" w:line="240" w:lineRule="auto"/>
        <w:ind w:left="432"/>
        <w:rPr>
          <w:b/>
          <w:sz w:val="28"/>
          <w:szCs w:val="28"/>
          <w:lang w:val="en-GB"/>
        </w:rPr>
      </w:pPr>
    </w:p>
    <w:p w14:paraId="667CD9A5" w14:textId="5EB67AFD" w:rsidR="00E07579" w:rsidRPr="00E62DCE" w:rsidRDefault="00E07579" w:rsidP="00D7291C">
      <w:pPr>
        <w:pStyle w:val="Odstavecseseznamem"/>
        <w:spacing w:after="0" w:line="240" w:lineRule="auto"/>
        <w:ind w:left="432"/>
        <w:rPr>
          <w:b/>
          <w:sz w:val="28"/>
          <w:szCs w:val="28"/>
          <w:lang w:val="en-GB"/>
        </w:rPr>
      </w:pPr>
    </w:p>
    <w:p w14:paraId="199912E8" w14:textId="2076FD57" w:rsidR="00E07579" w:rsidRPr="00E62DCE" w:rsidRDefault="00E07579" w:rsidP="00D7291C">
      <w:pPr>
        <w:pStyle w:val="Odstavecseseznamem"/>
        <w:spacing w:after="0" w:line="240" w:lineRule="auto"/>
        <w:ind w:left="432"/>
        <w:rPr>
          <w:b/>
          <w:sz w:val="28"/>
          <w:szCs w:val="28"/>
          <w:lang w:val="en-GB"/>
        </w:rPr>
      </w:pPr>
    </w:p>
    <w:p w14:paraId="0FE1A8C8" w14:textId="5F14C0A5" w:rsidR="00E07579" w:rsidRPr="00E62DCE" w:rsidRDefault="00E07579" w:rsidP="00D7291C">
      <w:pPr>
        <w:pStyle w:val="Odstavecseseznamem"/>
        <w:spacing w:after="0" w:line="240" w:lineRule="auto"/>
        <w:ind w:left="432"/>
        <w:rPr>
          <w:b/>
          <w:sz w:val="28"/>
          <w:szCs w:val="28"/>
          <w:lang w:val="en-GB"/>
        </w:rPr>
      </w:pPr>
    </w:p>
    <w:p w14:paraId="3A2F586D" w14:textId="4560294F" w:rsidR="00E07579" w:rsidRPr="00E62DCE" w:rsidRDefault="00E07579" w:rsidP="00D7291C">
      <w:pPr>
        <w:pStyle w:val="Odstavecseseznamem"/>
        <w:spacing w:after="0" w:line="240" w:lineRule="auto"/>
        <w:ind w:left="432"/>
        <w:rPr>
          <w:b/>
          <w:sz w:val="28"/>
          <w:szCs w:val="28"/>
          <w:lang w:val="en-GB"/>
        </w:rPr>
      </w:pPr>
    </w:p>
    <w:p w14:paraId="151DA221" w14:textId="2CE18B14" w:rsidR="00E07579" w:rsidRPr="00E62DCE" w:rsidRDefault="00E07579" w:rsidP="00D7291C">
      <w:pPr>
        <w:pStyle w:val="Odstavecseseznamem"/>
        <w:spacing w:after="0" w:line="240" w:lineRule="auto"/>
        <w:ind w:left="432"/>
        <w:rPr>
          <w:b/>
          <w:sz w:val="28"/>
          <w:szCs w:val="28"/>
          <w:lang w:val="en-GB"/>
        </w:rPr>
      </w:pPr>
    </w:p>
    <w:p w14:paraId="63A155DB" w14:textId="3F67995C" w:rsidR="00E07579" w:rsidRPr="00E62DCE" w:rsidRDefault="00E07579" w:rsidP="00D7291C">
      <w:pPr>
        <w:pStyle w:val="Odstavecseseznamem"/>
        <w:spacing w:after="0" w:line="240" w:lineRule="auto"/>
        <w:ind w:left="432"/>
        <w:rPr>
          <w:b/>
          <w:sz w:val="28"/>
          <w:szCs w:val="28"/>
          <w:lang w:val="en-GB"/>
        </w:rPr>
      </w:pPr>
    </w:p>
    <w:p w14:paraId="0473405B" w14:textId="5478A60B" w:rsidR="00E07579" w:rsidRPr="00E62DCE" w:rsidRDefault="00E07579" w:rsidP="00D7291C">
      <w:pPr>
        <w:pStyle w:val="Odstavecseseznamem"/>
        <w:spacing w:after="0" w:line="240" w:lineRule="auto"/>
        <w:ind w:left="432"/>
        <w:rPr>
          <w:b/>
          <w:sz w:val="28"/>
          <w:szCs w:val="28"/>
          <w:lang w:val="en-GB"/>
        </w:rPr>
      </w:pPr>
    </w:p>
    <w:p w14:paraId="3386DCAC" w14:textId="57CC82CE" w:rsidR="00E07579" w:rsidRPr="00E62DCE" w:rsidRDefault="00E07579" w:rsidP="00D7291C">
      <w:pPr>
        <w:pStyle w:val="Odstavecseseznamem"/>
        <w:spacing w:after="0" w:line="240" w:lineRule="auto"/>
        <w:ind w:left="432"/>
        <w:rPr>
          <w:b/>
          <w:sz w:val="28"/>
          <w:szCs w:val="28"/>
          <w:lang w:val="en-GB"/>
        </w:rPr>
      </w:pPr>
    </w:p>
    <w:p w14:paraId="5BC30E3F" w14:textId="650678ED" w:rsidR="00E07579" w:rsidRPr="00E62DCE" w:rsidRDefault="00E07579" w:rsidP="00D7291C">
      <w:pPr>
        <w:pStyle w:val="Odstavecseseznamem"/>
        <w:spacing w:after="0" w:line="240" w:lineRule="auto"/>
        <w:ind w:left="432"/>
        <w:rPr>
          <w:b/>
          <w:sz w:val="28"/>
          <w:szCs w:val="28"/>
          <w:lang w:val="en-GB"/>
        </w:rPr>
      </w:pPr>
    </w:p>
    <w:p w14:paraId="445A0778" w14:textId="4CDD6B99" w:rsidR="00E07579" w:rsidRPr="00E62DCE" w:rsidRDefault="00E07579" w:rsidP="00D7291C">
      <w:pPr>
        <w:pStyle w:val="Odstavecseseznamem"/>
        <w:spacing w:after="0" w:line="240" w:lineRule="auto"/>
        <w:ind w:left="432"/>
        <w:rPr>
          <w:b/>
          <w:sz w:val="28"/>
          <w:szCs w:val="28"/>
          <w:lang w:val="en-GB"/>
        </w:rPr>
      </w:pPr>
    </w:p>
    <w:p w14:paraId="6575A0B9" w14:textId="6CA3D8BC" w:rsidR="00E07579" w:rsidRPr="00E62DCE" w:rsidRDefault="00E07579" w:rsidP="00D7291C">
      <w:pPr>
        <w:pStyle w:val="Odstavecseseznamem"/>
        <w:spacing w:after="0" w:line="240" w:lineRule="auto"/>
        <w:ind w:left="432"/>
        <w:rPr>
          <w:b/>
          <w:sz w:val="28"/>
          <w:szCs w:val="28"/>
          <w:lang w:val="en-GB"/>
        </w:rPr>
      </w:pPr>
    </w:p>
    <w:p w14:paraId="64BE83FA" w14:textId="7BDA0C5F" w:rsidR="00E07579" w:rsidRPr="00E62DCE" w:rsidRDefault="00E07579" w:rsidP="00D7291C">
      <w:pPr>
        <w:pStyle w:val="Odstavecseseznamem"/>
        <w:spacing w:after="0" w:line="240" w:lineRule="auto"/>
        <w:ind w:left="432"/>
        <w:rPr>
          <w:b/>
          <w:sz w:val="28"/>
          <w:szCs w:val="28"/>
          <w:lang w:val="en-GB"/>
        </w:rPr>
      </w:pPr>
    </w:p>
    <w:p w14:paraId="771990B2" w14:textId="2AD0E3FE" w:rsidR="00E07579" w:rsidRPr="00E62DCE" w:rsidRDefault="00E07579" w:rsidP="00D7291C">
      <w:pPr>
        <w:pStyle w:val="Odstavecseseznamem"/>
        <w:spacing w:after="0" w:line="240" w:lineRule="auto"/>
        <w:ind w:left="432"/>
        <w:rPr>
          <w:b/>
          <w:sz w:val="28"/>
          <w:szCs w:val="28"/>
          <w:lang w:val="en-GB"/>
        </w:rPr>
      </w:pPr>
    </w:p>
    <w:p w14:paraId="2AC74D55" w14:textId="3AEE895A" w:rsidR="00E07579" w:rsidRPr="00E62DCE" w:rsidRDefault="00E07579" w:rsidP="00D7291C">
      <w:pPr>
        <w:pStyle w:val="Odstavecseseznamem"/>
        <w:spacing w:after="0" w:line="240" w:lineRule="auto"/>
        <w:ind w:left="432"/>
        <w:rPr>
          <w:b/>
          <w:sz w:val="28"/>
          <w:szCs w:val="28"/>
          <w:lang w:val="en-GB"/>
        </w:rPr>
      </w:pPr>
    </w:p>
    <w:p w14:paraId="6C180282" w14:textId="702513A2" w:rsidR="00E07579" w:rsidRPr="00E62DCE" w:rsidRDefault="00E07579" w:rsidP="00D7291C">
      <w:pPr>
        <w:pStyle w:val="Odstavecseseznamem"/>
        <w:spacing w:after="0" w:line="240" w:lineRule="auto"/>
        <w:ind w:left="432"/>
        <w:rPr>
          <w:b/>
          <w:sz w:val="28"/>
          <w:szCs w:val="28"/>
          <w:lang w:val="en-GB"/>
        </w:rPr>
      </w:pPr>
    </w:p>
    <w:p w14:paraId="596F28F5" w14:textId="188329A1" w:rsidR="00E07579" w:rsidRPr="00E62DCE" w:rsidRDefault="00E07579" w:rsidP="00D7291C">
      <w:pPr>
        <w:pStyle w:val="Odstavecseseznamem"/>
        <w:spacing w:after="0" w:line="240" w:lineRule="auto"/>
        <w:ind w:left="432"/>
        <w:rPr>
          <w:b/>
          <w:sz w:val="28"/>
          <w:szCs w:val="28"/>
          <w:lang w:val="en-GB"/>
        </w:rPr>
      </w:pPr>
    </w:p>
    <w:p w14:paraId="7AE0CB2B" w14:textId="1CDF2DFB" w:rsidR="00E07579" w:rsidRPr="00E62DCE" w:rsidRDefault="00E07579" w:rsidP="00D7291C">
      <w:pPr>
        <w:pStyle w:val="Odstavecseseznamem"/>
        <w:spacing w:after="0" w:line="240" w:lineRule="auto"/>
        <w:ind w:left="432"/>
        <w:rPr>
          <w:b/>
          <w:sz w:val="28"/>
          <w:szCs w:val="28"/>
          <w:lang w:val="en-GB"/>
        </w:rPr>
      </w:pPr>
    </w:p>
    <w:p w14:paraId="38F3A550" w14:textId="7619D190" w:rsidR="00E07579" w:rsidRPr="00E62DCE" w:rsidRDefault="00E07579" w:rsidP="00D7291C">
      <w:pPr>
        <w:pStyle w:val="Odstavecseseznamem"/>
        <w:spacing w:after="0" w:line="240" w:lineRule="auto"/>
        <w:ind w:left="432"/>
        <w:rPr>
          <w:b/>
          <w:sz w:val="28"/>
          <w:szCs w:val="28"/>
          <w:lang w:val="en-GB"/>
        </w:rPr>
      </w:pPr>
    </w:p>
    <w:p w14:paraId="578989E8" w14:textId="527C6837" w:rsidR="00E07579" w:rsidRPr="00E62DCE" w:rsidRDefault="00E07579" w:rsidP="00D7291C">
      <w:pPr>
        <w:pStyle w:val="Odstavecseseznamem"/>
        <w:spacing w:after="0" w:line="240" w:lineRule="auto"/>
        <w:ind w:left="432"/>
        <w:rPr>
          <w:b/>
          <w:sz w:val="28"/>
          <w:szCs w:val="28"/>
          <w:lang w:val="en-GB"/>
        </w:rPr>
      </w:pPr>
    </w:p>
    <w:p w14:paraId="09B6E525" w14:textId="488163C7" w:rsidR="00E07579" w:rsidRPr="00E62DCE" w:rsidRDefault="00E07579" w:rsidP="00D7291C">
      <w:pPr>
        <w:pStyle w:val="Odstavecseseznamem"/>
        <w:spacing w:after="0" w:line="240" w:lineRule="auto"/>
        <w:ind w:left="432"/>
        <w:rPr>
          <w:b/>
          <w:sz w:val="28"/>
          <w:szCs w:val="28"/>
          <w:lang w:val="en-GB"/>
        </w:rPr>
      </w:pPr>
    </w:p>
    <w:p w14:paraId="26DDB0FF" w14:textId="21DBE91A" w:rsidR="00E07579" w:rsidRPr="00E62DCE" w:rsidRDefault="00E07579" w:rsidP="00D7291C">
      <w:pPr>
        <w:pStyle w:val="Odstavecseseznamem"/>
        <w:spacing w:after="0" w:line="240" w:lineRule="auto"/>
        <w:ind w:left="432"/>
        <w:rPr>
          <w:b/>
          <w:sz w:val="28"/>
          <w:szCs w:val="28"/>
          <w:lang w:val="en-GB"/>
        </w:rPr>
      </w:pPr>
    </w:p>
    <w:p w14:paraId="0C8A4258" w14:textId="2F1FF0C7" w:rsidR="00E07579" w:rsidRPr="00E62DCE" w:rsidRDefault="00E07579" w:rsidP="00D7291C">
      <w:pPr>
        <w:pStyle w:val="Odstavecseseznamem"/>
        <w:spacing w:after="0" w:line="240" w:lineRule="auto"/>
        <w:ind w:left="432"/>
        <w:rPr>
          <w:b/>
          <w:sz w:val="28"/>
          <w:szCs w:val="28"/>
          <w:lang w:val="en-GB"/>
        </w:rPr>
      </w:pPr>
    </w:p>
    <w:p w14:paraId="7764CEB7" w14:textId="715B4D2C" w:rsidR="00E07579" w:rsidRPr="00E62DCE" w:rsidRDefault="00E07579" w:rsidP="00D7291C">
      <w:pPr>
        <w:pStyle w:val="Odstavecseseznamem"/>
        <w:spacing w:after="0" w:line="240" w:lineRule="auto"/>
        <w:ind w:left="432"/>
        <w:rPr>
          <w:b/>
          <w:sz w:val="28"/>
          <w:szCs w:val="28"/>
          <w:lang w:val="en-GB"/>
        </w:rPr>
      </w:pPr>
    </w:p>
    <w:p w14:paraId="56AC7337" w14:textId="7BB19B30" w:rsidR="00E07579" w:rsidRPr="00E62DCE" w:rsidRDefault="00E07579" w:rsidP="00D7291C">
      <w:pPr>
        <w:pStyle w:val="Odstavecseseznamem"/>
        <w:spacing w:after="0" w:line="240" w:lineRule="auto"/>
        <w:ind w:left="432"/>
        <w:rPr>
          <w:b/>
          <w:sz w:val="28"/>
          <w:szCs w:val="28"/>
          <w:lang w:val="en-GB"/>
        </w:rPr>
      </w:pPr>
    </w:p>
    <w:p w14:paraId="679B8DE6" w14:textId="559FAE5C" w:rsidR="002574DA" w:rsidRPr="00E62DCE" w:rsidRDefault="002574DA" w:rsidP="00D7291C">
      <w:pPr>
        <w:pStyle w:val="Odstavecseseznamem"/>
        <w:spacing w:after="0" w:line="240" w:lineRule="auto"/>
        <w:ind w:left="432"/>
        <w:rPr>
          <w:b/>
          <w:sz w:val="28"/>
          <w:szCs w:val="28"/>
          <w:lang w:val="en-GB"/>
        </w:rPr>
      </w:pPr>
    </w:p>
    <w:p w14:paraId="69F0D849" w14:textId="77777777" w:rsidR="002574DA" w:rsidRPr="00E62DCE" w:rsidRDefault="002574DA" w:rsidP="00D7291C">
      <w:pPr>
        <w:pStyle w:val="Odstavecseseznamem"/>
        <w:spacing w:after="0" w:line="240" w:lineRule="auto"/>
        <w:ind w:left="432"/>
        <w:rPr>
          <w:b/>
          <w:sz w:val="28"/>
          <w:szCs w:val="28"/>
          <w:lang w:val="en-GB"/>
        </w:rPr>
      </w:pPr>
    </w:p>
    <w:p w14:paraId="7E8E3B0E" w14:textId="77777777" w:rsidR="00E07579" w:rsidRPr="00E62DCE" w:rsidRDefault="00E07579" w:rsidP="00D7291C">
      <w:pPr>
        <w:pStyle w:val="Odstavecseseznamem"/>
        <w:spacing w:after="0" w:line="240" w:lineRule="auto"/>
        <w:ind w:left="432"/>
        <w:rPr>
          <w:b/>
          <w:sz w:val="28"/>
          <w:szCs w:val="28"/>
          <w:lang w:val="en-GB"/>
        </w:rPr>
      </w:pPr>
    </w:p>
    <w:p w14:paraId="3DE02DDA" w14:textId="45A0342F" w:rsidR="00DD214E" w:rsidRDefault="00503475" w:rsidP="00503475">
      <w:pPr>
        <w:spacing w:after="0"/>
        <w:jc w:val="center"/>
        <w:rPr>
          <w:b/>
          <w:sz w:val="32"/>
          <w:szCs w:val="32"/>
          <w:lang w:val="en-GB"/>
        </w:rPr>
      </w:pPr>
      <w:r w:rsidRPr="00503475">
        <w:rPr>
          <w:b/>
          <w:sz w:val="32"/>
          <w:szCs w:val="32"/>
          <w:lang w:val="en-GB"/>
        </w:rPr>
        <w:lastRenderedPageBreak/>
        <w:t>Attachment No. 1</w:t>
      </w:r>
      <w:r>
        <w:rPr>
          <w:b/>
          <w:sz w:val="32"/>
          <w:szCs w:val="32"/>
          <w:lang w:val="en-GB"/>
        </w:rPr>
        <w:t xml:space="preserve"> to the Annex 4</w:t>
      </w:r>
    </w:p>
    <w:p w14:paraId="2DFEB775" w14:textId="77777777" w:rsidR="00503475" w:rsidRDefault="00503475" w:rsidP="00503475">
      <w:pPr>
        <w:spacing w:after="0"/>
        <w:jc w:val="center"/>
        <w:rPr>
          <w:b/>
          <w:sz w:val="32"/>
          <w:szCs w:val="32"/>
          <w:lang w:val="en-GB"/>
        </w:rPr>
      </w:pPr>
    </w:p>
    <w:p w14:paraId="0560E859" w14:textId="0DCE4956" w:rsidR="00625597" w:rsidRPr="00E62DCE" w:rsidRDefault="00625597" w:rsidP="00625597">
      <w:pPr>
        <w:spacing w:after="0"/>
        <w:rPr>
          <w:b/>
          <w:sz w:val="32"/>
          <w:szCs w:val="32"/>
          <w:lang w:val="en-GB"/>
        </w:rPr>
      </w:pPr>
      <w:r w:rsidRPr="00E62DCE">
        <w:rPr>
          <w:b/>
          <w:sz w:val="32"/>
          <w:szCs w:val="32"/>
          <w:lang w:val="en-GB"/>
        </w:rPr>
        <w:t>Certificate of Conformance</w:t>
      </w:r>
    </w:p>
    <w:p w14:paraId="71BE5301" w14:textId="77777777" w:rsidR="00625597" w:rsidRPr="00E62DCE" w:rsidRDefault="00625597" w:rsidP="00625597">
      <w:pPr>
        <w:spacing w:after="0"/>
        <w:rPr>
          <w:b/>
          <w:sz w:val="32"/>
          <w:szCs w:val="32"/>
          <w:lang w:val="en-GB"/>
        </w:rPr>
      </w:pPr>
    </w:p>
    <w:p w14:paraId="2D8341CE" w14:textId="77777777" w:rsidR="00625597" w:rsidRPr="00E62DCE" w:rsidRDefault="00625597" w:rsidP="00625597">
      <w:pPr>
        <w:spacing w:after="0"/>
        <w:rPr>
          <w:sz w:val="20"/>
          <w:szCs w:val="20"/>
          <w:lang w:val="en-GB"/>
        </w:rPr>
      </w:pPr>
      <w:r w:rsidRPr="00E62DCE">
        <w:rPr>
          <w:sz w:val="20"/>
          <w:szCs w:val="20"/>
          <w:lang w:val="en-GB"/>
        </w:rPr>
        <w:t>Date</w:t>
      </w:r>
      <w:r w:rsidRPr="00E62DCE">
        <w:rPr>
          <w:sz w:val="20"/>
          <w:szCs w:val="20"/>
          <w:lang w:val="en-GB"/>
        </w:rPr>
        <w:tab/>
      </w:r>
      <w:r w:rsidRPr="00E62DCE">
        <w:rPr>
          <w:sz w:val="20"/>
          <w:szCs w:val="20"/>
          <w:lang w:val="en-GB"/>
        </w:rPr>
        <w:tab/>
        <w:t>………….</w:t>
      </w:r>
      <w:r w:rsidRPr="00E62DCE">
        <w:rPr>
          <w:sz w:val="20"/>
          <w:szCs w:val="20"/>
          <w:lang w:val="en-GB"/>
        </w:rPr>
        <w:tab/>
      </w:r>
      <w:r w:rsidRPr="00E62DCE">
        <w:rPr>
          <w:sz w:val="20"/>
          <w:szCs w:val="20"/>
          <w:lang w:val="en-GB"/>
        </w:rPr>
        <w:tab/>
      </w:r>
      <w:r w:rsidRPr="00E62DCE">
        <w:rPr>
          <w:sz w:val="20"/>
          <w:szCs w:val="20"/>
          <w:lang w:val="en-GB"/>
        </w:rPr>
        <w:tab/>
        <w:t>Our reference</w:t>
      </w:r>
      <w:r w:rsidRPr="00E62DCE">
        <w:rPr>
          <w:sz w:val="20"/>
          <w:szCs w:val="20"/>
          <w:lang w:val="en-GB"/>
        </w:rPr>
        <w:tab/>
        <w:t>…………</w:t>
      </w:r>
    </w:p>
    <w:p w14:paraId="1F8039CE" w14:textId="77777777" w:rsidR="00625597" w:rsidRPr="00E62DCE" w:rsidRDefault="00625597" w:rsidP="00625597">
      <w:pPr>
        <w:spacing w:after="0"/>
        <w:rPr>
          <w:sz w:val="20"/>
          <w:szCs w:val="20"/>
          <w:lang w:val="en-GB"/>
        </w:rPr>
      </w:pPr>
      <w:r w:rsidRPr="00E62DCE">
        <w:rPr>
          <w:sz w:val="20"/>
          <w:szCs w:val="20"/>
          <w:lang w:val="en-GB"/>
        </w:rPr>
        <w:t>Your contact</w:t>
      </w:r>
      <w:r w:rsidRPr="00E62DCE">
        <w:rPr>
          <w:sz w:val="20"/>
          <w:szCs w:val="20"/>
          <w:lang w:val="en-GB"/>
        </w:rPr>
        <w:tab/>
        <w:t>………….</w:t>
      </w:r>
      <w:r w:rsidRPr="00E62DCE">
        <w:rPr>
          <w:sz w:val="20"/>
          <w:szCs w:val="20"/>
          <w:lang w:val="en-GB"/>
        </w:rPr>
        <w:tab/>
      </w:r>
      <w:r w:rsidRPr="00E62DCE">
        <w:rPr>
          <w:sz w:val="20"/>
          <w:szCs w:val="20"/>
          <w:lang w:val="en-GB"/>
        </w:rPr>
        <w:tab/>
      </w:r>
      <w:r w:rsidRPr="00E62DCE">
        <w:rPr>
          <w:sz w:val="20"/>
          <w:szCs w:val="20"/>
          <w:lang w:val="en-GB"/>
        </w:rPr>
        <w:tab/>
        <w:t>Direct tel.</w:t>
      </w:r>
      <w:r w:rsidRPr="00E62DCE">
        <w:rPr>
          <w:sz w:val="20"/>
          <w:szCs w:val="20"/>
          <w:lang w:val="en-GB"/>
        </w:rPr>
        <w:tab/>
        <w:t>…………</w:t>
      </w:r>
    </w:p>
    <w:p w14:paraId="15364FA2" w14:textId="77777777" w:rsidR="00625597" w:rsidRPr="00E62DCE" w:rsidRDefault="00625597" w:rsidP="00625597">
      <w:pPr>
        <w:spacing w:after="0"/>
        <w:rPr>
          <w:sz w:val="20"/>
          <w:szCs w:val="20"/>
          <w:lang w:val="en-GB"/>
        </w:rPr>
      </w:pPr>
      <w:r w:rsidRPr="00E62DCE">
        <w:rPr>
          <w:sz w:val="20"/>
          <w:szCs w:val="20"/>
          <w:lang w:val="en-GB"/>
        </w:rPr>
        <w:t>E-Mail</w:t>
      </w:r>
      <w:r w:rsidRPr="00E62DCE">
        <w:rPr>
          <w:sz w:val="20"/>
          <w:szCs w:val="20"/>
          <w:lang w:val="en-GB"/>
        </w:rPr>
        <w:tab/>
      </w:r>
      <w:r w:rsidRPr="00E62DCE">
        <w:rPr>
          <w:sz w:val="20"/>
          <w:szCs w:val="20"/>
          <w:lang w:val="en-GB"/>
        </w:rPr>
        <w:tab/>
        <w:t>………….</w:t>
      </w:r>
      <w:r w:rsidRPr="00E62DCE">
        <w:rPr>
          <w:sz w:val="20"/>
          <w:szCs w:val="20"/>
          <w:lang w:val="en-GB"/>
        </w:rPr>
        <w:tab/>
      </w:r>
      <w:r w:rsidRPr="00E62DCE">
        <w:rPr>
          <w:sz w:val="20"/>
          <w:szCs w:val="20"/>
          <w:lang w:val="en-GB"/>
        </w:rPr>
        <w:tab/>
      </w:r>
      <w:r w:rsidRPr="00E62DCE">
        <w:rPr>
          <w:sz w:val="20"/>
          <w:szCs w:val="20"/>
          <w:lang w:val="en-GB"/>
        </w:rPr>
        <w:tab/>
        <w:t>Direct fax</w:t>
      </w:r>
      <w:r w:rsidRPr="00E62DCE">
        <w:rPr>
          <w:sz w:val="20"/>
          <w:szCs w:val="20"/>
          <w:lang w:val="en-GB"/>
        </w:rPr>
        <w:tab/>
        <w:t>…………</w:t>
      </w:r>
    </w:p>
    <w:p w14:paraId="5F99AB61" w14:textId="77777777" w:rsidR="00625597" w:rsidRPr="00E62DCE" w:rsidRDefault="00625597" w:rsidP="00625597">
      <w:pPr>
        <w:spacing w:after="0"/>
        <w:rPr>
          <w:sz w:val="20"/>
          <w:szCs w:val="20"/>
          <w:lang w:val="en-GB"/>
        </w:rPr>
      </w:pPr>
    </w:p>
    <w:p w14:paraId="2550848D" w14:textId="77777777" w:rsidR="00625597" w:rsidRPr="00E62DCE" w:rsidRDefault="00625597" w:rsidP="00625597">
      <w:pPr>
        <w:spacing w:after="0"/>
        <w:rPr>
          <w:sz w:val="20"/>
          <w:szCs w:val="20"/>
          <w:lang w:val="en-GB"/>
        </w:rPr>
      </w:pPr>
      <w:r w:rsidRPr="00E62DCE">
        <w:rPr>
          <w:sz w:val="20"/>
          <w:szCs w:val="20"/>
          <w:lang w:val="en-GB"/>
        </w:rPr>
        <w:t>E-Mail to:</w:t>
      </w:r>
      <w:r w:rsidRPr="00E62DCE">
        <w:rPr>
          <w:sz w:val="20"/>
          <w:szCs w:val="20"/>
          <w:lang w:val="en-GB"/>
        </w:rPr>
        <w:tab/>
        <w:t>……………………………………………….</w:t>
      </w:r>
    </w:p>
    <w:p w14:paraId="1CF9E6AC" w14:textId="77777777" w:rsidR="00625597" w:rsidRPr="00E62DCE" w:rsidRDefault="00625597" w:rsidP="00625597">
      <w:pPr>
        <w:spacing w:after="0"/>
        <w:rPr>
          <w:sz w:val="20"/>
          <w:szCs w:val="20"/>
          <w:lang w:val="en-GB"/>
        </w:rPr>
      </w:pPr>
    </w:p>
    <w:p w14:paraId="3A1318F8" w14:textId="77777777" w:rsidR="00625597" w:rsidRPr="00E62DCE" w:rsidRDefault="00625597" w:rsidP="00625597">
      <w:pPr>
        <w:spacing w:after="0"/>
        <w:rPr>
          <w:sz w:val="20"/>
          <w:szCs w:val="20"/>
          <w:lang w:val="en-GB"/>
        </w:rPr>
      </w:pPr>
      <w:r w:rsidRPr="00E62DCE">
        <w:rPr>
          <w:sz w:val="20"/>
          <w:szCs w:val="20"/>
          <w:lang w:val="en-GB"/>
        </w:rPr>
        <w:t>Project:</w:t>
      </w:r>
    </w:p>
    <w:p w14:paraId="09B1BCB0" w14:textId="77777777" w:rsidR="00625597" w:rsidRPr="00E62DCE" w:rsidRDefault="00625597" w:rsidP="00625597">
      <w:pPr>
        <w:spacing w:after="0"/>
        <w:rPr>
          <w:sz w:val="20"/>
          <w:szCs w:val="20"/>
          <w:lang w:val="en-GB"/>
        </w:rPr>
      </w:pPr>
      <w:r w:rsidRPr="00E62DCE">
        <w:rPr>
          <w:sz w:val="20"/>
          <w:szCs w:val="20"/>
          <w:lang w:val="en-GB"/>
        </w:rPr>
        <w:t>Batch number:</w:t>
      </w:r>
    </w:p>
    <w:p w14:paraId="02A05035" w14:textId="77777777" w:rsidR="00625597" w:rsidRPr="00E62DCE" w:rsidRDefault="00625597" w:rsidP="00625597">
      <w:pPr>
        <w:spacing w:after="0"/>
        <w:rPr>
          <w:sz w:val="20"/>
          <w:szCs w:val="20"/>
          <w:lang w:val="en-GB"/>
        </w:rPr>
      </w:pPr>
      <w:r w:rsidRPr="00E62DCE">
        <w:rPr>
          <w:sz w:val="20"/>
          <w:szCs w:val="20"/>
          <w:lang w:val="en-GB"/>
        </w:rPr>
        <w:t>Batch size:</w:t>
      </w:r>
    </w:p>
    <w:p w14:paraId="5B31B16E" w14:textId="77777777" w:rsidR="00625597" w:rsidRPr="00E62DCE" w:rsidRDefault="00625597" w:rsidP="00625597">
      <w:pPr>
        <w:spacing w:after="0"/>
        <w:rPr>
          <w:sz w:val="20"/>
          <w:szCs w:val="20"/>
          <w:lang w:val="en-GB"/>
        </w:rPr>
      </w:pPr>
      <w:r w:rsidRPr="00E62DCE">
        <w:rPr>
          <w:sz w:val="20"/>
          <w:szCs w:val="20"/>
          <w:lang w:val="en-GB"/>
        </w:rPr>
        <w:t xml:space="preserve">Inspection level:  </w:t>
      </w:r>
      <w:r w:rsidRPr="00E62DCE">
        <w:rPr>
          <w:sz w:val="20"/>
          <w:szCs w:val="20"/>
          <w:lang w:val="en-GB"/>
        </w:rPr>
        <w:tab/>
        <w:t>Normal test method, test level II</w:t>
      </w:r>
    </w:p>
    <w:tbl>
      <w:tblPr>
        <w:tblW w:w="9302" w:type="dxa"/>
        <w:tblLayout w:type="fixed"/>
        <w:tblLook w:val="04A0" w:firstRow="1" w:lastRow="0" w:firstColumn="1" w:lastColumn="0" w:noHBand="0" w:noVBand="1"/>
      </w:tblPr>
      <w:tblGrid>
        <w:gridCol w:w="1755"/>
        <w:gridCol w:w="2907"/>
        <w:gridCol w:w="549"/>
        <w:gridCol w:w="118"/>
        <w:gridCol w:w="261"/>
        <w:gridCol w:w="375"/>
        <w:gridCol w:w="375"/>
        <w:gridCol w:w="260"/>
        <w:gridCol w:w="1073"/>
        <w:gridCol w:w="90"/>
        <w:gridCol w:w="336"/>
        <w:gridCol w:w="340"/>
        <w:gridCol w:w="458"/>
        <w:gridCol w:w="287"/>
        <w:gridCol w:w="118"/>
      </w:tblGrid>
      <w:tr w:rsidR="00625597" w:rsidRPr="00E62DCE" w14:paraId="69303432" w14:textId="77777777" w:rsidTr="006F4D0B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0C14D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46683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D8AA1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C1091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4487E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DDDFF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A3968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92659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03" w:type="dxa"/>
            <w:gridSpan w:val="4"/>
            <w:vAlign w:val="center"/>
            <w:hideMark/>
          </w:tcPr>
          <w:p w14:paraId="0600D677" w14:textId="77777777" w:rsidR="00625597" w:rsidRPr="00E62DCE" w:rsidRDefault="00625597" w:rsidP="006F4D0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</w:p>
        </w:tc>
      </w:tr>
      <w:tr w:rsidR="00625597" w:rsidRPr="00E62DCE" w14:paraId="5CA5FC30" w14:textId="77777777" w:rsidTr="006F4D0B">
        <w:trPr>
          <w:trHeight w:val="737"/>
        </w:trPr>
        <w:tc>
          <w:tcPr>
            <w:tcW w:w="1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F5F5E" w14:textId="77777777" w:rsidR="00625597" w:rsidRPr="00E62DCE" w:rsidRDefault="00625597" w:rsidP="006F4D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GB"/>
              </w:rPr>
            </w:pPr>
            <w:r w:rsidRPr="00E62DCE">
              <w:rPr>
                <w:rFonts w:ascii="Arial" w:eastAsia="Times New Roman" w:hAnsi="Arial" w:cs="Arial"/>
                <w:b/>
                <w:sz w:val="18"/>
                <w:szCs w:val="18"/>
                <w:lang w:val="en-GB"/>
              </w:rPr>
              <w:t>Defect classification</w:t>
            </w:r>
          </w:p>
        </w:tc>
        <w:tc>
          <w:tcPr>
            <w:tcW w:w="29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A86FE" w14:textId="77777777" w:rsidR="00625597" w:rsidRPr="00E62DCE" w:rsidRDefault="00625597" w:rsidP="006F4D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GB"/>
              </w:rPr>
            </w:pPr>
            <w:r w:rsidRPr="00E62DCE">
              <w:rPr>
                <w:rFonts w:ascii="Arial" w:eastAsia="Times New Roman" w:hAnsi="Arial" w:cs="Arial"/>
                <w:b/>
                <w:sz w:val="18"/>
                <w:szCs w:val="18"/>
                <w:lang w:val="en-GB"/>
              </w:rPr>
              <w:t>Defect description/Test method</w:t>
            </w:r>
          </w:p>
        </w:tc>
        <w:tc>
          <w:tcPr>
            <w:tcW w:w="6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9A334" w14:textId="77777777" w:rsidR="00625597" w:rsidRPr="00E62DCE" w:rsidRDefault="00625597" w:rsidP="006F4D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GB"/>
              </w:rPr>
            </w:pPr>
            <w:r w:rsidRPr="00E62DCE">
              <w:rPr>
                <w:rFonts w:ascii="Arial" w:eastAsia="Times New Roman" w:hAnsi="Arial" w:cs="Arial"/>
                <w:b/>
                <w:sz w:val="18"/>
                <w:szCs w:val="18"/>
                <w:lang w:val="en-GB"/>
              </w:rPr>
              <w:t>AQL</w:t>
            </w:r>
          </w:p>
        </w:tc>
        <w:tc>
          <w:tcPr>
            <w:tcW w:w="243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26CF25" w14:textId="77777777" w:rsidR="00625597" w:rsidRPr="00E62DCE" w:rsidRDefault="00625597" w:rsidP="006F4D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GB"/>
              </w:rPr>
            </w:pPr>
            <w:r w:rsidRPr="00E62DCE">
              <w:rPr>
                <w:rFonts w:ascii="Arial" w:eastAsia="Times New Roman" w:hAnsi="Arial" w:cs="Arial"/>
                <w:b/>
                <w:sz w:val="18"/>
                <w:szCs w:val="18"/>
                <w:lang w:val="en-GB"/>
              </w:rPr>
              <w:t>Limit values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E57C55" w14:textId="77777777" w:rsidR="00625597" w:rsidRPr="00E62DCE" w:rsidRDefault="00625597" w:rsidP="006F4D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GB"/>
              </w:rPr>
            </w:pPr>
            <w:r w:rsidRPr="00E62DCE">
              <w:rPr>
                <w:rFonts w:ascii="Arial" w:eastAsia="Times New Roman" w:hAnsi="Arial" w:cs="Arial"/>
                <w:b/>
                <w:sz w:val="18"/>
                <w:szCs w:val="18"/>
                <w:lang w:val="en-GB"/>
              </w:rPr>
              <w:t>Test results</w:t>
            </w:r>
          </w:p>
        </w:tc>
        <w:tc>
          <w:tcPr>
            <w:tcW w:w="405" w:type="dxa"/>
            <w:gridSpan w:val="2"/>
            <w:vAlign w:val="center"/>
            <w:hideMark/>
          </w:tcPr>
          <w:p w14:paraId="56DFA411" w14:textId="77777777" w:rsidR="00625597" w:rsidRPr="00E62DCE" w:rsidRDefault="00625597" w:rsidP="006F4D0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</w:p>
        </w:tc>
      </w:tr>
      <w:tr w:rsidR="00625597" w:rsidRPr="00E62DCE" w14:paraId="527E6260" w14:textId="77777777" w:rsidTr="006F4D0B">
        <w:trPr>
          <w:trHeight w:val="428"/>
        </w:trPr>
        <w:tc>
          <w:tcPr>
            <w:tcW w:w="1755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8995F" w14:textId="77777777" w:rsidR="00625597" w:rsidRPr="00E62DCE" w:rsidRDefault="00625597" w:rsidP="006F4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  <w:r w:rsidRPr="00E62DCE">
              <w:rPr>
                <w:rFonts w:ascii="Arial" w:eastAsia="Times New Roman" w:hAnsi="Arial" w:cs="Arial"/>
                <w:sz w:val="18"/>
                <w:szCs w:val="18"/>
                <w:lang w:val="en-GB"/>
              </w:rPr>
              <w:t>Critical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0CCD8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  <w:r w:rsidRPr="00E62DCE">
              <w:rPr>
                <w:rFonts w:ascii="Arial" w:eastAsia="Times New Roman" w:hAnsi="Arial" w:cs="Arial"/>
                <w:sz w:val="18"/>
                <w:szCs w:val="18"/>
                <w:lang w:val="en-GB"/>
              </w:rPr>
              <w:t>Amount of patches per Sheet</w:t>
            </w:r>
          </w:p>
        </w:tc>
        <w:tc>
          <w:tcPr>
            <w:tcW w:w="667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F538E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/>
              </w:rPr>
            </w:pPr>
            <w:r w:rsidRPr="00E62DCE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/>
              </w:rPr>
              <w:t>0.025</w:t>
            </w:r>
          </w:p>
        </w:tc>
        <w:tc>
          <w:tcPr>
            <w:tcW w:w="243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256DA9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E62DCE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 15 ± 0 pcs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ECEEFF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405" w:type="dxa"/>
            <w:gridSpan w:val="2"/>
            <w:vAlign w:val="center"/>
            <w:hideMark/>
          </w:tcPr>
          <w:p w14:paraId="18997731" w14:textId="77777777" w:rsidR="00625597" w:rsidRPr="00E62DCE" w:rsidRDefault="00625597" w:rsidP="006F4D0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</w:p>
        </w:tc>
      </w:tr>
      <w:tr w:rsidR="00625597" w:rsidRPr="00E62DCE" w14:paraId="0C722866" w14:textId="77777777" w:rsidTr="006F4D0B">
        <w:trPr>
          <w:trHeight w:val="418"/>
        </w:trPr>
        <w:tc>
          <w:tcPr>
            <w:tcW w:w="1755" w:type="dxa"/>
            <w:vMerge w:val="restart"/>
            <w:tcBorders>
              <w:top w:val="single" w:sz="8" w:space="0" w:color="000000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0D2F7" w14:textId="77777777" w:rsidR="00625597" w:rsidRPr="00E62DCE" w:rsidRDefault="00625597" w:rsidP="006F4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  <w:r w:rsidRPr="00E62DCE">
              <w:rPr>
                <w:rFonts w:ascii="Arial" w:eastAsia="Times New Roman" w:hAnsi="Arial" w:cs="Arial"/>
                <w:sz w:val="18"/>
                <w:szCs w:val="18"/>
                <w:lang w:val="en-GB"/>
              </w:rPr>
              <w:t>Main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A429F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  <w:r w:rsidRPr="00E62DCE">
              <w:rPr>
                <w:rFonts w:ascii="Arial" w:eastAsia="Times New Roman" w:hAnsi="Arial" w:cs="Arial"/>
                <w:sz w:val="18"/>
                <w:szCs w:val="18"/>
                <w:lang w:val="en-GB"/>
              </w:rPr>
              <w:t>Negative Flaking</w:t>
            </w:r>
          </w:p>
        </w:tc>
        <w:tc>
          <w:tcPr>
            <w:tcW w:w="66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A8F07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/>
              </w:rPr>
            </w:pPr>
            <w:r w:rsidRPr="00E62DCE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/>
              </w:rPr>
              <w:t>0.65</w:t>
            </w:r>
          </w:p>
        </w:tc>
        <w:tc>
          <w:tcPr>
            <w:tcW w:w="243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ADBB0A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  <w:r w:rsidRPr="00E62DCE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≤ 0.1 mm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ED2AA6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405" w:type="dxa"/>
            <w:gridSpan w:val="2"/>
            <w:vAlign w:val="center"/>
            <w:hideMark/>
          </w:tcPr>
          <w:p w14:paraId="358A0F1A" w14:textId="77777777" w:rsidR="00625597" w:rsidRPr="00E62DCE" w:rsidRDefault="00625597" w:rsidP="006F4D0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</w:p>
        </w:tc>
      </w:tr>
      <w:tr w:rsidR="00625597" w:rsidRPr="00E62DCE" w14:paraId="2C841470" w14:textId="77777777" w:rsidTr="006F4D0B">
        <w:trPr>
          <w:trHeight w:val="410"/>
        </w:trPr>
        <w:tc>
          <w:tcPr>
            <w:tcW w:w="175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47D44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6539E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  <w:r w:rsidRPr="00E62DCE">
              <w:rPr>
                <w:rFonts w:ascii="Arial" w:eastAsia="Times New Roman" w:hAnsi="Arial" w:cs="Arial"/>
                <w:sz w:val="18"/>
                <w:szCs w:val="18"/>
                <w:lang w:val="en-GB"/>
              </w:rPr>
              <w:t>Positive Flaking</w:t>
            </w:r>
          </w:p>
        </w:tc>
        <w:tc>
          <w:tcPr>
            <w:tcW w:w="6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2E442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43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7BAE97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lang w:val="en-GB"/>
              </w:rPr>
            </w:pPr>
            <w:r w:rsidRPr="00E62DCE">
              <w:rPr>
                <w:rFonts w:ascii="Arial" w:eastAsia="Times New Roman" w:hAnsi="Arial" w:cs="Arial"/>
                <w:lang w:val="en-GB"/>
              </w:rPr>
              <w:t xml:space="preserve">≥ </w:t>
            </w:r>
            <w:r w:rsidRPr="00E62DCE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0.2 mm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E59F03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405" w:type="dxa"/>
            <w:gridSpan w:val="2"/>
            <w:vAlign w:val="center"/>
          </w:tcPr>
          <w:p w14:paraId="01120CDC" w14:textId="77777777" w:rsidR="00625597" w:rsidRPr="00E62DCE" w:rsidRDefault="00625597" w:rsidP="006F4D0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</w:p>
        </w:tc>
      </w:tr>
      <w:tr w:rsidR="00625597" w:rsidRPr="00E62DCE" w14:paraId="279CBF1C" w14:textId="77777777" w:rsidTr="006F4D0B">
        <w:trPr>
          <w:gridAfter w:val="1"/>
          <w:wAfter w:w="118" w:type="dxa"/>
          <w:trHeight w:val="412"/>
        </w:trPr>
        <w:tc>
          <w:tcPr>
            <w:tcW w:w="175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6210CF39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AAE70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  <w:r w:rsidRPr="00E62DCE">
              <w:rPr>
                <w:rFonts w:ascii="Arial" w:eastAsia="Times New Roman" w:hAnsi="Arial" w:cs="Arial"/>
                <w:sz w:val="18"/>
                <w:szCs w:val="18"/>
                <w:lang w:val="en-GB"/>
              </w:rPr>
              <w:t>Dimension Product</w:t>
            </w:r>
          </w:p>
        </w:tc>
        <w:tc>
          <w:tcPr>
            <w:tcW w:w="6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32D00E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4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64B354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  <w:r w:rsidRPr="00E62DCE">
              <w:rPr>
                <w:rFonts w:ascii="Arial" w:eastAsia="Times New Roman" w:hAnsi="Arial" w:cs="Arial"/>
                <w:sz w:val="18"/>
                <w:szCs w:val="18"/>
                <w:lang w:val="en-GB"/>
              </w:rPr>
              <w:t>According to Technical drawing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407C4D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87" w:type="dxa"/>
            <w:vAlign w:val="center"/>
            <w:hideMark/>
          </w:tcPr>
          <w:p w14:paraId="4DED6732" w14:textId="77777777" w:rsidR="00625597" w:rsidRPr="00E62DCE" w:rsidRDefault="00625597" w:rsidP="006F4D0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</w:p>
        </w:tc>
      </w:tr>
      <w:tr w:rsidR="00625597" w:rsidRPr="00E62DCE" w14:paraId="644A5B7C" w14:textId="77777777" w:rsidTr="006F4D0B">
        <w:trPr>
          <w:gridAfter w:val="1"/>
          <w:wAfter w:w="118" w:type="dxa"/>
          <w:trHeight w:val="407"/>
        </w:trPr>
        <w:tc>
          <w:tcPr>
            <w:tcW w:w="175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35C55C3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2E358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  <w:r w:rsidRPr="00E62DCE">
              <w:rPr>
                <w:rFonts w:ascii="Arial" w:eastAsia="Times New Roman" w:hAnsi="Arial" w:cs="Arial"/>
                <w:sz w:val="18"/>
                <w:szCs w:val="18"/>
                <w:lang w:val="en-GB"/>
              </w:rPr>
              <w:t>Application Tolerances</w:t>
            </w:r>
          </w:p>
        </w:tc>
        <w:tc>
          <w:tcPr>
            <w:tcW w:w="6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E88814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4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B92A54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  <w:r w:rsidRPr="00E62DCE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± 1 mm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99A1CC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87" w:type="dxa"/>
            <w:vAlign w:val="center"/>
          </w:tcPr>
          <w:p w14:paraId="03E0DB51" w14:textId="77777777" w:rsidR="00625597" w:rsidRPr="00E62DCE" w:rsidRDefault="00625597" w:rsidP="006F4D0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</w:p>
        </w:tc>
      </w:tr>
      <w:tr w:rsidR="00625597" w:rsidRPr="00E62DCE" w14:paraId="3A79EE32" w14:textId="77777777" w:rsidTr="006F4D0B">
        <w:trPr>
          <w:gridAfter w:val="1"/>
          <w:wAfter w:w="118" w:type="dxa"/>
          <w:trHeight w:val="400"/>
        </w:trPr>
        <w:tc>
          <w:tcPr>
            <w:tcW w:w="175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3A49292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79B72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  <w:r w:rsidRPr="00E62DCE">
              <w:rPr>
                <w:rFonts w:ascii="Arial" w:eastAsia="Times New Roman" w:hAnsi="Arial" w:cs="Arial"/>
                <w:sz w:val="18"/>
                <w:szCs w:val="18"/>
                <w:lang w:val="en-GB"/>
              </w:rPr>
              <w:t>Lamination Test</w:t>
            </w:r>
          </w:p>
        </w:tc>
        <w:tc>
          <w:tcPr>
            <w:tcW w:w="6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3324ED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4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1C8100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  <w:r w:rsidRPr="00E62DCE">
              <w:rPr>
                <w:rFonts w:ascii="Arial" w:eastAsia="Times New Roman" w:hAnsi="Arial" w:cs="Arial"/>
                <w:sz w:val="18"/>
                <w:szCs w:val="18"/>
                <w:lang w:val="en-GB"/>
              </w:rPr>
              <w:t>Limit sample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8D9BDD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87" w:type="dxa"/>
            <w:vAlign w:val="center"/>
          </w:tcPr>
          <w:p w14:paraId="1AA15656" w14:textId="77777777" w:rsidR="00625597" w:rsidRPr="00E62DCE" w:rsidRDefault="00625597" w:rsidP="006F4D0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</w:p>
        </w:tc>
      </w:tr>
      <w:tr w:rsidR="00625597" w:rsidRPr="00E62DCE" w14:paraId="3B98A3D1" w14:textId="77777777" w:rsidTr="006F4D0B">
        <w:trPr>
          <w:gridAfter w:val="1"/>
          <w:wAfter w:w="118" w:type="dxa"/>
          <w:trHeight w:val="400"/>
        </w:trPr>
        <w:tc>
          <w:tcPr>
            <w:tcW w:w="175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2B3BC8B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50C2A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  <w:r w:rsidRPr="00E62DCE">
              <w:rPr>
                <w:rFonts w:ascii="Arial" w:eastAsia="Times New Roman" w:hAnsi="Arial" w:cs="Arial"/>
                <w:sz w:val="18"/>
                <w:szCs w:val="18"/>
                <w:lang w:val="en-GB"/>
              </w:rPr>
              <w:t>Contamination</w:t>
            </w:r>
          </w:p>
        </w:tc>
        <w:tc>
          <w:tcPr>
            <w:tcW w:w="6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C0A835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4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01EA52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  <w:r w:rsidRPr="00E62DCE">
              <w:rPr>
                <w:rFonts w:ascii="Arial" w:eastAsia="Times New Roman" w:hAnsi="Arial" w:cs="Arial"/>
                <w:sz w:val="18"/>
                <w:szCs w:val="18"/>
                <w:lang w:val="en-GB"/>
              </w:rPr>
              <w:t xml:space="preserve">Max 1 loose particle </w:t>
            </w:r>
            <w:r w:rsidRPr="00E62DCE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≤ 0.1 mm</w:t>
            </w:r>
            <w:r w:rsidRPr="00E62DCE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GB"/>
              </w:rPr>
              <w:t>2</w:t>
            </w:r>
            <w:r w:rsidRPr="00E62DCE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each sheet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872960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87" w:type="dxa"/>
            <w:vAlign w:val="center"/>
          </w:tcPr>
          <w:p w14:paraId="6B4B1CB1" w14:textId="77777777" w:rsidR="00625597" w:rsidRPr="00E62DCE" w:rsidRDefault="00625597" w:rsidP="006F4D0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</w:p>
        </w:tc>
      </w:tr>
      <w:tr w:rsidR="00625597" w:rsidRPr="00E62DCE" w14:paraId="4920FC37" w14:textId="77777777" w:rsidTr="006F4D0B">
        <w:trPr>
          <w:gridAfter w:val="1"/>
          <w:wAfter w:w="118" w:type="dxa"/>
          <w:trHeight w:val="400"/>
        </w:trPr>
        <w:tc>
          <w:tcPr>
            <w:tcW w:w="175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169F5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ABE76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  <w:r w:rsidRPr="00E62DCE">
              <w:rPr>
                <w:rFonts w:ascii="Arial" w:eastAsia="Times New Roman" w:hAnsi="Arial" w:cs="Arial"/>
                <w:sz w:val="18"/>
                <w:szCs w:val="18"/>
                <w:lang w:val="en-GB"/>
              </w:rPr>
              <w:t>Optical Defects</w:t>
            </w:r>
          </w:p>
        </w:tc>
        <w:tc>
          <w:tcPr>
            <w:tcW w:w="667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FC98244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4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975CE5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  <w:r w:rsidRPr="00E62DCE">
              <w:rPr>
                <w:rFonts w:ascii="Arial" w:eastAsia="Times New Roman" w:hAnsi="Arial" w:cs="Arial"/>
                <w:sz w:val="18"/>
                <w:szCs w:val="18"/>
                <w:lang w:val="en-GB"/>
              </w:rPr>
              <w:t xml:space="preserve">Single defects </w:t>
            </w:r>
            <w:r w:rsidRPr="00E62DCE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≤ 0.1 mm</w:t>
            </w:r>
            <w:r w:rsidRPr="00E62DCE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GB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D39023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87" w:type="dxa"/>
            <w:vAlign w:val="center"/>
          </w:tcPr>
          <w:p w14:paraId="244D6B7A" w14:textId="77777777" w:rsidR="00625597" w:rsidRPr="00E62DCE" w:rsidRDefault="00625597" w:rsidP="006F4D0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</w:p>
        </w:tc>
      </w:tr>
      <w:tr w:rsidR="00625597" w:rsidRPr="00E62DCE" w14:paraId="5B096E48" w14:textId="77777777" w:rsidTr="006F4D0B">
        <w:trPr>
          <w:trHeight w:val="300"/>
        </w:trPr>
        <w:tc>
          <w:tcPr>
            <w:tcW w:w="9302" w:type="dxa"/>
            <w:gridSpan w:val="15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1789C1B" w14:textId="77777777" w:rsidR="00625597" w:rsidRPr="00E62DCE" w:rsidRDefault="00625597" w:rsidP="006F4D0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 w:rsidRPr="00E62DCE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*Control of a polycarbonate sheet with an applied diffractive element according the ISO 2859-1, acceptance plan AQL for each delivery control.</w:t>
            </w:r>
          </w:p>
        </w:tc>
      </w:tr>
      <w:tr w:rsidR="00625597" w:rsidRPr="00E62DCE" w14:paraId="2BF0EB0F" w14:textId="77777777" w:rsidTr="006F4D0B">
        <w:trPr>
          <w:gridAfter w:val="8"/>
          <w:wAfter w:w="2962" w:type="dxa"/>
          <w:trHeight w:val="757"/>
        </w:trPr>
        <w:tc>
          <w:tcPr>
            <w:tcW w:w="4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89C05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E62DC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Note:</w:t>
            </w:r>
          </w:p>
        </w:tc>
        <w:tc>
          <w:tcPr>
            <w:tcW w:w="13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639D0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4E423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</w:tc>
      </w:tr>
      <w:tr w:rsidR="00625597" w:rsidRPr="00E62DCE" w14:paraId="49C48651" w14:textId="77777777" w:rsidTr="006F4D0B">
        <w:trPr>
          <w:gridAfter w:val="12"/>
          <w:wAfter w:w="4091" w:type="dxa"/>
          <w:trHeight w:val="1066"/>
        </w:trPr>
        <w:tc>
          <w:tcPr>
            <w:tcW w:w="4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657D8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E62DC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Acceptance:</w:t>
            </w:r>
          </w:p>
        </w:tc>
        <w:tc>
          <w:tcPr>
            <w:tcW w:w="549" w:type="dxa"/>
            <w:vAlign w:val="center"/>
            <w:hideMark/>
          </w:tcPr>
          <w:p w14:paraId="5B14D88D" w14:textId="77777777" w:rsidR="00625597" w:rsidRPr="00E62DCE" w:rsidRDefault="00625597" w:rsidP="006F4D0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</w:p>
        </w:tc>
      </w:tr>
      <w:tr w:rsidR="00625597" w:rsidRPr="00E62DCE" w14:paraId="3A1EBE38" w14:textId="77777777" w:rsidTr="006F4D0B">
        <w:trPr>
          <w:gridAfter w:val="3"/>
          <w:wAfter w:w="863" w:type="dxa"/>
          <w:trHeight w:val="288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1BD40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60257" w14:textId="77777777" w:rsidR="00625597" w:rsidRPr="00E62DCE" w:rsidRDefault="00625597" w:rsidP="006F4D0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47F07" w14:textId="77777777" w:rsidR="00625597" w:rsidRPr="00E62DCE" w:rsidRDefault="00625597" w:rsidP="006F4D0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9E497" w14:textId="77777777" w:rsidR="00625597" w:rsidRPr="00E62DCE" w:rsidRDefault="00625597" w:rsidP="006F4D0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365C5" w14:textId="77777777" w:rsidR="00625597" w:rsidRPr="00E62DCE" w:rsidRDefault="00625597" w:rsidP="006F4D0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42C95" w14:textId="77777777" w:rsidR="00625597" w:rsidRPr="00E62DCE" w:rsidRDefault="00625597" w:rsidP="006F4D0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F06D3" w14:textId="77777777" w:rsidR="00625597" w:rsidRPr="00E62DCE" w:rsidRDefault="00625597" w:rsidP="006F4D0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5BD6B" w14:textId="77777777" w:rsidR="00625597" w:rsidRPr="00E62DCE" w:rsidRDefault="00625597" w:rsidP="006F4D0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66" w:type="dxa"/>
            <w:gridSpan w:val="3"/>
            <w:vAlign w:val="center"/>
            <w:hideMark/>
          </w:tcPr>
          <w:p w14:paraId="280099F3" w14:textId="77777777" w:rsidR="00625597" w:rsidRPr="00E62DCE" w:rsidRDefault="00625597" w:rsidP="006F4D0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</w:p>
        </w:tc>
      </w:tr>
      <w:tr w:rsidR="00625597" w:rsidRPr="00E62DCE" w14:paraId="3D7CBF9F" w14:textId="77777777" w:rsidTr="006F4D0B">
        <w:trPr>
          <w:gridAfter w:val="3"/>
          <w:wAfter w:w="863" w:type="dxa"/>
          <w:trHeight w:val="300"/>
        </w:trPr>
        <w:tc>
          <w:tcPr>
            <w:tcW w:w="4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43400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E62DC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/>
              </w:rPr>
              <w:t xml:space="preserve">Controlled by:                                         </w:t>
            </w:r>
          </w:p>
        </w:tc>
        <w:tc>
          <w:tcPr>
            <w:tcW w:w="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BACAF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E62DCE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Name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1C7064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09CB9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92A5D" w14:textId="77777777" w:rsidR="00625597" w:rsidRPr="00E62DCE" w:rsidRDefault="00625597" w:rsidP="006F4D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E62DCE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Signature</w:t>
            </w:r>
          </w:p>
        </w:tc>
        <w:tc>
          <w:tcPr>
            <w:tcW w:w="766" w:type="dxa"/>
            <w:gridSpan w:val="3"/>
            <w:vAlign w:val="center"/>
            <w:hideMark/>
          </w:tcPr>
          <w:p w14:paraId="03BB24BB" w14:textId="77777777" w:rsidR="00625597" w:rsidRPr="00E62DCE" w:rsidRDefault="00625597" w:rsidP="006F4D0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</w:p>
        </w:tc>
      </w:tr>
    </w:tbl>
    <w:p w14:paraId="75D01E9C" w14:textId="77777777" w:rsidR="00625597" w:rsidRPr="00E62DCE" w:rsidRDefault="00625597" w:rsidP="00625597">
      <w:pPr>
        <w:rPr>
          <w:lang w:val="en-GB"/>
        </w:rPr>
      </w:pPr>
    </w:p>
    <w:p w14:paraId="18844D5B" w14:textId="159937C9" w:rsidR="00DF27C9" w:rsidRPr="00E62DCE" w:rsidRDefault="00DF27C9" w:rsidP="00B069CD">
      <w:pPr>
        <w:spacing w:after="0" w:line="240" w:lineRule="auto"/>
        <w:rPr>
          <w:b/>
          <w:sz w:val="24"/>
          <w:szCs w:val="24"/>
          <w:lang w:val="en-GB"/>
        </w:rPr>
      </w:pPr>
    </w:p>
    <w:sectPr w:rsidR="00DF27C9" w:rsidRPr="00E62DCE" w:rsidSect="00806A43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3C085A" w14:textId="77777777" w:rsidR="00731D27" w:rsidRDefault="00731D27" w:rsidP="00C96ECE">
      <w:pPr>
        <w:spacing w:after="0" w:line="240" w:lineRule="auto"/>
      </w:pPr>
      <w:r>
        <w:separator/>
      </w:r>
    </w:p>
  </w:endnote>
  <w:endnote w:type="continuationSeparator" w:id="0">
    <w:p w14:paraId="4A20FEA6" w14:textId="77777777" w:rsidR="00731D27" w:rsidRDefault="00731D27" w:rsidP="00C96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7622276"/>
      <w:docPartObj>
        <w:docPartGallery w:val="Page Numbers (Bottom of Page)"/>
        <w:docPartUnique/>
      </w:docPartObj>
    </w:sdtPr>
    <w:sdtEndPr/>
    <w:sdtContent>
      <w:p w14:paraId="1F304E12" w14:textId="77777777" w:rsidR="00466063" w:rsidRDefault="00466063">
        <w:pPr>
          <w:pStyle w:val="Zpat"/>
          <w:jc w:val="right"/>
        </w:pPr>
      </w:p>
      <w:p w14:paraId="1B2FDD10" w14:textId="77777777" w:rsidR="00466063" w:rsidRPr="00B24B7A" w:rsidRDefault="0014034D">
        <w:pPr>
          <w:pStyle w:val="Zpat"/>
          <w:jc w:val="right"/>
        </w:pPr>
      </w:p>
    </w:sdtContent>
  </w:sdt>
  <w:p w14:paraId="16405E18" w14:textId="7D56DE87" w:rsidR="00466063" w:rsidRDefault="00466063">
    <w:pPr>
      <w:pStyle w:val="Zpat"/>
    </w:pP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7AB0DE" w14:textId="77777777" w:rsidR="00731D27" w:rsidRDefault="00731D27" w:rsidP="00C96ECE">
      <w:pPr>
        <w:spacing w:after="0" w:line="240" w:lineRule="auto"/>
      </w:pPr>
      <w:r>
        <w:separator/>
      </w:r>
    </w:p>
  </w:footnote>
  <w:footnote w:type="continuationSeparator" w:id="0">
    <w:p w14:paraId="6C1262B5" w14:textId="77777777" w:rsidR="00731D27" w:rsidRDefault="00731D27" w:rsidP="00C96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DB0D2" w14:textId="77777777" w:rsidR="00466063" w:rsidRDefault="00466063" w:rsidP="00806A43">
    <w:pPr>
      <w:pStyle w:val="Zhlav"/>
      <w:ind w:left="-426" w:firstLine="426"/>
      <w:jc w:val="center"/>
    </w:pPr>
  </w:p>
  <w:tbl>
    <w:tblPr>
      <w:tblW w:w="9889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156"/>
      <w:gridCol w:w="5528"/>
      <w:gridCol w:w="2205"/>
    </w:tblGrid>
    <w:tr w:rsidR="00466063" w:rsidRPr="001078E7" w14:paraId="2FE6B191" w14:textId="77777777" w:rsidTr="00503475">
      <w:trPr>
        <w:trHeight w:val="904"/>
      </w:trPr>
      <w:tc>
        <w:tcPr>
          <w:tcW w:w="2156" w:type="dxa"/>
          <w:vAlign w:val="center"/>
        </w:tcPr>
        <w:p w14:paraId="20E523DC" w14:textId="77777777" w:rsidR="00466063" w:rsidRPr="001078E7" w:rsidRDefault="00466063" w:rsidP="00806A43">
          <w:pPr>
            <w:pStyle w:val="Zhlav"/>
            <w:tabs>
              <w:tab w:val="clear" w:pos="9072"/>
              <w:tab w:val="right" w:pos="9408"/>
            </w:tabs>
            <w:ind w:left="142" w:hanging="142"/>
          </w:pPr>
          <w:r>
            <w:rPr>
              <w:noProof/>
              <w:color w:val="0000FF"/>
              <w:lang w:eastAsia="cs-CZ"/>
            </w:rPr>
            <w:drawing>
              <wp:inline distT="0" distB="0" distL="0" distR="0" wp14:anchorId="3121AA1E" wp14:editId="73880B4D">
                <wp:extent cx="551815" cy="716280"/>
                <wp:effectExtent l="0" t="0" r="635" b="7620"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181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8" w:type="dxa"/>
          <w:vAlign w:val="center"/>
        </w:tcPr>
        <w:p w14:paraId="490E5872" w14:textId="77777777" w:rsidR="00503475" w:rsidRPr="00503475" w:rsidRDefault="00503475" w:rsidP="00503475">
          <w:pPr>
            <w:pStyle w:val="Zhlav"/>
            <w:tabs>
              <w:tab w:val="clear" w:pos="9072"/>
              <w:tab w:val="right" w:pos="9408"/>
            </w:tabs>
            <w:jc w:val="center"/>
            <w:rPr>
              <w:rFonts w:asciiTheme="minorHAnsi" w:hAnsiTheme="minorHAnsi" w:cstheme="minorHAnsi"/>
              <w:b/>
              <w:sz w:val="28"/>
              <w:szCs w:val="32"/>
            </w:rPr>
          </w:pPr>
          <w:r w:rsidRPr="00503475">
            <w:rPr>
              <w:rFonts w:asciiTheme="minorHAnsi" w:hAnsiTheme="minorHAnsi" w:cstheme="minorHAnsi"/>
              <w:b/>
              <w:sz w:val="28"/>
              <w:szCs w:val="32"/>
            </w:rPr>
            <w:t>Specification of quality inspection</w:t>
          </w:r>
        </w:p>
        <w:p w14:paraId="6027B9F4" w14:textId="10182C49" w:rsidR="00466063" w:rsidRPr="001078E7" w:rsidRDefault="00503475" w:rsidP="00503475">
          <w:pPr>
            <w:pStyle w:val="Zhlav"/>
            <w:tabs>
              <w:tab w:val="clear" w:pos="9072"/>
              <w:tab w:val="right" w:pos="9408"/>
            </w:tabs>
            <w:jc w:val="center"/>
            <w:rPr>
              <w:b/>
              <w:sz w:val="24"/>
            </w:rPr>
          </w:pPr>
          <w:r w:rsidRPr="00503475">
            <w:rPr>
              <w:rFonts w:asciiTheme="minorHAnsi" w:hAnsiTheme="minorHAnsi" w:cstheme="minorHAnsi"/>
              <w:color w:val="000000"/>
              <w:sz w:val="28"/>
              <w:szCs w:val="28"/>
            </w:rPr>
            <w:t xml:space="preserve">Innovation of Diffractive Optically Variable </w:t>
          </w:r>
          <w:r w:rsidR="0014034D">
            <w:rPr>
              <w:rFonts w:asciiTheme="minorHAnsi" w:hAnsiTheme="minorHAnsi" w:cstheme="minorHAnsi"/>
              <w:color w:val="000000"/>
              <w:sz w:val="28"/>
              <w:szCs w:val="28"/>
            </w:rPr>
            <w:t xml:space="preserve">Image </w:t>
          </w:r>
          <w:r w:rsidRPr="00503475">
            <w:rPr>
              <w:rFonts w:asciiTheme="minorHAnsi" w:hAnsiTheme="minorHAnsi" w:cstheme="minorHAnsi"/>
              <w:color w:val="000000"/>
              <w:sz w:val="28"/>
              <w:szCs w:val="28"/>
            </w:rPr>
            <w:t>Device for Electronic ID Cards (eID)</w:t>
          </w:r>
        </w:p>
      </w:tc>
      <w:tc>
        <w:tcPr>
          <w:tcW w:w="2205" w:type="dxa"/>
          <w:vAlign w:val="center"/>
        </w:tcPr>
        <w:p w14:paraId="6F15BC53" w14:textId="77777777" w:rsidR="00466063" w:rsidRPr="001078E7" w:rsidRDefault="00466063" w:rsidP="008F5369">
          <w:pPr>
            <w:jc w:val="right"/>
            <w:rPr>
              <w:color w:val="0000FF"/>
            </w:rPr>
          </w:pPr>
          <w:r>
            <w:rPr>
              <w:noProof/>
              <w:color w:val="0000FF"/>
              <w:lang w:eastAsia="cs-CZ"/>
            </w:rPr>
            <w:drawing>
              <wp:anchor distT="0" distB="0" distL="114300" distR="114300" simplePos="0" relativeHeight="251623936" behindDoc="0" locked="0" layoutInCell="1" allowOverlap="1" wp14:anchorId="452670F9" wp14:editId="3C3FA475">
                <wp:simplePos x="0" y="0"/>
                <wp:positionH relativeFrom="column">
                  <wp:posOffset>1112520</wp:posOffset>
                </wp:positionH>
                <wp:positionV relativeFrom="paragraph">
                  <wp:posOffset>-635</wp:posOffset>
                </wp:positionV>
                <wp:extent cx="551815" cy="709295"/>
                <wp:effectExtent l="0" t="0" r="635" b="0"/>
                <wp:wrapSquare wrapText="bothSides"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1815" cy="709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4036D36E" w14:textId="77777777" w:rsidR="00466063" w:rsidRDefault="0046606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889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014"/>
      <w:gridCol w:w="5670"/>
      <w:gridCol w:w="2205"/>
    </w:tblGrid>
    <w:tr w:rsidR="00466063" w:rsidRPr="001078E7" w14:paraId="43E0B8D3" w14:textId="77777777" w:rsidTr="00503475">
      <w:trPr>
        <w:trHeight w:val="904"/>
      </w:trPr>
      <w:tc>
        <w:tcPr>
          <w:tcW w:w="2014" w:type="dxa"/>
          <w:vAlign w:val="center"/>
        </w:tcPr>
        <w:p w14:paraId="7EC13118" w14:textId="77777777" w:rsidR="00466063" w:rsidRPr="001078E7" w:rsidRDefault="00466063" w:rsidP="006F4D0B">
          <w:pPr>
            <w:pStyle w:val="Zhlav"/>
            <w:tabs>
              <w:tab w:val="clear" w:pos="9072"/>
              <w:tab w:val="right" w:pos="9408"/>
            </w:tabs>
            <w:ind w:left="142" w:hanging="142"/>
          </w:pPr>
          <w:r>
            <w:rPr>
              <w:noProof/>
              <w:color w:val="0000FF"/>
              <w:lang w:eastAsia="cs-CZ"/>
            </w:rPr>
            <w:drawing>
              <wp:inline distT="0" distB="0" distL="0" distR="0" wp14:anchorId="2B17DF86" wp14:editId="4DE6E023">
                <wp:extent cx="551815" cy="716280"/>
                <wp:effectExtent l="0" t="0" r="635" b="762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181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5062F234" w14:textId="3F0044BD" w:rsidR="002574DA" w:rsidRPr="00503475" w:rsidRDefault="002574DA" w:rsidP="006F4D0B">
          <w:pPr>
            <w:pStyle w:val="Zhlav"/>
            <w:tabs>
              <w:tab w:val="clear" w:pos="9072"/>
              <w:tab w:val="right" w:pos="9408"/>
            </w:tabs>
            <w:jc w:val="center"/>
            <w:rPr>
              <w:rFonts w:asciiTheme="minorHAnsi" w:hAnsiTheme="minorHAnsi" w:cstheme="minorHAnsi"/>
              <w:b/>
              <w:sz w:val="28"/>
              <w:szCs w:val="32"/>
            </w:rPr>
          </w:pPr>
          <w:r w:rsidRPr="00503475">
            <w:rPr>
              <w:rFonts w:asciiTheme="minorHAnsi" w:hAnsiTheme="minorHAnsi" w:cstheme="minorHAnsi"/>
              <w:b/>
              <w:sz w:val="28"/>
              <w:szCs w:val="32"/>
            </w:rPr>
            <w:t>Specification of quality inspection</w:t>
          </w:r>
        </w:p>
        <w:p w14:paraId="1D813673" w14:textId="6D7D5C5B" w:rsidR="00466063" w:rsidRPr="001078E7" w:rsidRDefault="00503475" w:rsidP="006F4D0B">
          <w:pPr>
            <w:pStyle w:val="Zhlav"/>
            <w:tabs>
              <w:tab w:val="clear" w:pos="9072"/>
              <w:tab w:val="right" w:pos="9408"/>
            </w:tabs>
            <w:jc w:val="center"/>
            <w:rPr>
              <w:b/>
              <w:sz w:val="24"/>
            </w:rPr>
          </w:pPr>
          <w:r w:rsidRPr="00503475">
            <w:rPr>
              <w:rFonts w:asciiTheme="minorHAnsi" w:hAnsiTheme="minorHAnsi" w:cstheme="minorHAnsi"/>
              <w:color w:val="000000"/>
              <w:sz w:val="28"/>
              <w:szCs w:val="28"/>
            </w:rPr>
            <w:t xml:space="preserve">Innovation of Diffractive Optically Variable </w:t>
          </w:r>
          <w:r w:rsidR="0014034D">
            <w:rPr>
              <w:rFonts w:asciiTheme="minorHAnsi" w:hAnsiTheme="minorHAnsi" w:cstheme="minorHAnsi"/>
              <w:color w:val="000000"/>
              <w:sz w:val="28"/>
              <w:szCs w:val="28"/>
            </w:rPr>
            <w:t xml:space="preserve">Image </w:t>
          </w:r>
          <w:r w:rsidRPr="00503475">
            <w:rPr>
              <w:rFonts w:asciiTheme="minorHAnsi" w:hAnsiTheme="minorHAnsi" w:cstheme="minorHAnsi"/>
              <w:color w:val="000000"/>
              <w:sz w:val="28"/>
              <w:szCs w:val="28"/>
            </w:rPr>
            <w:t xml:space="preserve">Device </w:t>
          </w:r>
          <w:r w:rsidR="0014034D">
            <w:rPr>
              <w:rFonts w:asciiTheme="minorHAnsi" w:hAnsiTheme="minorHAnsi" w:cstheme="minorHAnsi"/>
              <w:color w:val="000000"/>
              <w:sz w:val="28"/>
              <w:szCs w:val="28"/>
            </w:rPr>
            <w:t>f</w:t>
          </w:r>
          <w:r w:rsidRPr="00503475">
            <w:rPr>
              <w:rFonts w:asciiTheme="minorHAnsi" w:hAnsiTheme="minorHAnsi" w:cstheme="minorHAnsi"/>
              <w:color w:val="000000"/>
              <w:sz w:val="28"/>
              <w:szCs w:val="28"/>
            </w:rPr>
            <w:t>or Electronic ID Cards (eID)</w:t>
          </w:r>
        </w:p>
      </w:tc>
      <w:tc>
        <w:tcPr>
          <w:tcW w:w="2205" w:type="dxa"/>
          <w:vAlign w:val="center"/>
        </w:tcPr>
        <w:p w14:paraId="0112A8C2" w14:textId="77777777" w:rsidR="00466063" w:rsidRPr="001078E7" w:rsidRDefault="00466063" w:rsidP="006F4D0B">
          <w:pPr>
            <w:jc w:val="right"/>
            <w:rPr>
              <w:color w:val="0000FF"/>
            </w:rPr>
          </w:pPr>
          <w:r>
            <w:rPr>
              <w:noProof/>
              <w:color w:val="0000FF"/>
              <w:lang w:eastAsia="cs-CZ"/>
            </w:rPr>
            <w:drawing>
              <wp:anchor distT="0" distB="0" distL="114300" distR="114300" simplePos="0" relativeHeight="251622912" behindDoc="0" locked="0" layoutInCell="1" allowOverlap="1" wp14:anchorId="2D316AFE" wp14:editId="5BE268AA">
                <wp:simplePos x="0" y="0"/>
                <wp:positionH relativeFrom="column">
                  <wp:posOffset>1109345</wp:posOffset>
                </wp:positionH>
                <wp:positionV relativeFrom="paragraph">
                  <wp:posOffset>1270</wp:posOffset>
                </wp:positionV>
                <wp:extent cx="551815" cy="716280"/>
                <wp:effectExtent l="0" t="0" r="635" b="7620"/>
                <wp:wrapSquare wrapText="bothSides"/>
                <wp:docPr id="4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181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14:paraId="1F1F3FC9" w14:textId="77777777" w:rsidR="00466063" w:rsidRDefault="0046606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60D21"/>
    <w:multiLevelType w:val="hybridMultilevel"/>
    <w:tmpl w:val="B516BC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D16EA"/>
    <w:multiLevelType w:val="hybridMultilevel"/>
    <w:tmpl w:val="A692B07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AD4933"/>
    <w:multiLevelType w:val="hybridMultilevel"/>
    <w:tmpl w:val="A1884800"/>
    <w:lvl w:ilvl="0" w:tplc="2CDC6F3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6D96015"/>
    <w:multiLevelType w:val="hybridMultilevel"/>
    <w:tmpl w:val="905826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202921"/>
    <w:multiLevelType w:val="hybridMultilevel"/>
    <w:tmpl w:val="98CE81C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3A0DC6"/>
    <w:multiLevelType w:val="hybridMultilevel"/>
    <w:tmpl w:val="1CD0BC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AF1A0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6589111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BAC7974"/>
    <w:multiLevelType w:val="hybridMultilevel"/>
    <w:tmpl w:val="61FA3B3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C3876C6"/>
    <w:multiLevelType w:val="hybridMultilevel"/>
    <w:tmpl w:val="6F3AA2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2B481F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78662B4E"/>
    <w:multiLevelType w:val="hybridMultilevel"/>
    <w:tmpl w:val="FA2AA49C"/>
    <w:lvl w:ilvl="0" w:tplc="2D6295DE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D142C1"/>
    <w:multiLevelType w:val="hybridMultilevel"/>
    <w:tmpl w:val="32A6727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5"/>
  </w:num>
  <w:num w:numId="4">
    <w:abstractNumId w:val="9"/>
  </w:num>
  <w:num w:numId="5">
    <w:abstractNumId w:val="12"/>
  </w:num>
  <w:num w:numId="6">
    <w:abstractNumId w:val="8"/>
  </w:num>
  <w:num w:numId="7">
    <w:abstractNumId w:val="0"/>
  </w:num>
  <w:num w:numId="8">
    <w:abstractNumId w:val="4"/>
  </w:num>
  <w:num w:numId="9">
    <w:abstractNumId w:val="10"/>
  </w:num>
  <w:num w:numId="10">
    <w:abstractNumId w:val="7"/>
  </w:num>
  <w:num w:numId="11">
    <w:abstractNumId w:val="6"/>
  </w:num>
  <w:num w:numId="12">
    <w:abstractNumId w:val="2"/>
  </w:num>
  <w:num w:numId="13">
    <w:abstractNumId w:val="3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ECE"/>
    <w:rsid w:val="00007C38"/>
    <w:rsid w:val="00011082"/>
    <w:rsid w:val="00031BB8"/>
    <w:rsid w:val="00040E74"/>
    <w:rsid w:val="00060A89"/>
    <w:rsid w:val="00062BDC"/>
    <w:rsid w:val="00064E89"/>
    <w:rsid w:val="000802B7"/>
    <w:rsid w:val="000854D0"/>
    <w:rsid w:val="000945F4"/>
    <w:rsid w:val="00094CD8"/>
    <w:rsid w:val="00095273"/>
    <w:rsid w:val="000A2642"/>
    <w:rsid w:val="000A2FE0"/>
    <w:rsid w:val="000A60F7"/>
    <w:rsid w:val="000B1994"/>
    <w:rsid w:val="000B5A03"/>
    <w:rsid w:val="000B7735"/>
    <w:rsid w:val="000E021D"/>
    <w:rsid w:val="000E6718"/>
    <w:rsid w:val="000E7714"/>
    <w:rsid w:val="000F1DED"/>
    <w:rsid w:val="000F7459"/>
    <w:rsid w:val="00101C09"/>
    <w:rsid w:val="001078E7"/>
    <w:rsid w:val="001356BC"/>
    <w:rsid w:val="00135E0B"/>
    <w:rsid w:val="0014034D"/>
    <w:rsid w:val="0014367B"/>
    <w:rsid w:val="001623ED"/>
    <w:rsid w:val="00173738"/>
    <w:rsid w:val="00186E54"/>
    <w:rsid w:val="00197570"/>
    <w:rsid w:val="001A4E6F"/>
    <w:rsid w:val="001A5397"/>
    <w:rsid w:val="001A69F3"/>
    <w:rsid w:val="001B0E2E"/>
    <w:rsid w:val="001B4E82"/>
    <w:rsid w:val="001B7452"/>
    <w:rsid w:val="001E1279"/>
    <w:rsid w:val="001E1E08"/>
    <w:rsid w:val="001E4F6D"/>
    <w:rsid w:val="001F182B"/>
    <w:rsid w:val="00217A15"/>
    <w:rsid w:val="00232BF5"/>
    <w:rsid w:val="00237075"/>
    <w:rsid w:val="00247A74"/>
    <w:rsid w:val="002574DA"/>
    <w:rsid w:val="0026370B"/>
    <w:rsid w:val="002A2C6F"/>
    <w:rsid w:val="002A5A35"/>
    <w:rsid w:val="002B6D37"/>
    <w:rsid w:val="002C1613"/>
    <w:rsid w:val="002D62FA"/>
    <w:rsid w:val="002D74F4"/>
    <w:rsid w:val="002E12DA"/>
    <w:rsid w:val="002F2829"/>
    <w:rsid w:val="002F61E6"/>
    <w:rsid w:val="00307E2A"/>
    <w:rsid w:val="00322AA8"/>
    <w:rsid w:val="003230A4"/>
    <w:rsid w:val="003256AD"/>
    <w:rsid w:val="00330E45"/>
    <w:rsid w:val="00330EF7"/>
    <w:rsid w:val="003436DD"/>
    <w:rsid w:val="00344966"/>
    <w:rsid w:val="00362B18"/>
    <w:rsid w:val="0038109A"/>
    <w:rsid w:val="0038743A"/>
    <w:rsid w:val="00391820"/>
    <w:rsid w:val="00394CA6"/>
    <w:rsid w:val="003A7A83"/>
    <w:rsid w:val="003D35DE"/>
    <w:rsid w:val="003D3702"/>
    <w:rsid w:val="003D3732"/>
    <w:rsid w:val="003D4771"/>
    <w:rsid w:val="003D60F6"/>
    <w:rsid w:val="003F1B8E"/>
    <w:rsid w:val="003F6C5E"/>
    <w:rsid w:val="00427EAC"/>
    <w:rsid w:val="00432E61"/>
    <w:rsid w:val="004350A1"/>
    <w:rsid w:val="00441D71"/>
    <w:rsid w:val="00442F78"/>
    <w:rsid w:val="00453C26"/>
    <w:rsid w:val="00462513"/>
    <w:rsid w:val="0046599F"/>
    <w:rsid w:val="00466063"/>
    <w:rsid w:val="004667FC"/>
    <w:rsid w:val="00473FB1"/>
    <w:rsid w:val="00474AA0"/>
    <w:rsid w:val="004828A3"/>
    <w:rsid w:val="00497488"/>
    <w:rsid w:val="004A78A8"/>
    <w:rsid w:val="004B023E"/>
    <w:rsid w:val="004B1D53"/>
    <w:rsid w:val="004C1A84"/>
    <w:rsid w:val="004E1ECD"/>
    <w:rsid w:val="004F6328"/>
    <w:rsid w:val="00500C30"/>
    <w:rsid w:val="00503475"/>
    <w:rsid w:val="00525506"/>
    <w:rsid w:val="005355DA"/>
    <w:rsid w:val="00537943"/>
    <w:rsid w:val="00551D7B"/>
    <w:rsid w:val="00562D61"/>
    <w:rsid w:val="00566282"/>
    <w:rsid w:val="00573608"/>
    <w:rsid w:val="00576277"/>
    <w:rsid w:val="00587826"/>
    <w:rsid w:val="005A1C30"/>
    <w:rsid w:val="005B149F"/>
    <w:rsid w:val="005B3047"/>
    <w:rsid w:val="005C63A3"/>
    <w:rsid w:val="005C7B73"/>
    <w:rsid w:val="005D10BF"/>
    <w:rsid w:val="005D2586"/>
    <w:rsid w:val="005F2E98"/>
    <w:rsid w:val="00600CD5"/>
    <w:rsid w:val="006025D5"/>
    <w:rsid w:val="00606D76"/>
    <w:rsid w:val="00610695"/>
    <w:rsid w:val="006154F5"/>
    <w:rsid w:val="0061730E"/>
    <w:rsid w:val="00625597"/>
    <w:rsid w:val="006449E6"/>
    <w:rsid w:val="006602DA"/>
    <w:rsid w:val="00663A1C"/>
    <w:rsid w:val="00663C84"/>
    <w:rsid w:val="00664BFF"/>
    <w:rsid w:val="00670EA0"/>
    <w:rsid w:val="00674E92"/>
    <w:rsid w:val="00676A02"/>
    <w:rsid w:val="00686204"/>
    <w:rsid w:val="00690D9C"/>
    <w:rsid w:val="006926EB"/>
    <w:rsid w:val="00697D0B"/>
    <w:rsid w:val="006A3078"/>
    <w:rsid w:val="006A481A"/>
    <w:rsid w:val="006C024B"/>
    <w:rsid w:val="006C3AED"/>
    <w:rsid w:val="006C48D8"/>
    <w:rsid w:val="006C4D23"/>
    <w:rsid w:val="006D4B8C"/>
    <w:rsid w:val="006E67C7"/>
    <w:rsid w:val="006E6857"/>
    <w:rsid w:val="006F4D0B"/>
    <w:rsid w:val="0070340C"/>
    <w:rsid w:val="007234FE"/>
    <w:rsid w:val="00725C2E"/>
    <w:rsid w:val="00731D27"/>
    <w:rsid w:val="0073790E"/>
    <w:rsid w:val="00753A4C"/>
    <w:rsid w:val="00781C3C"/>
    <w:rsid w:val="00781D92"/>
    <w:rsid w:val="007866B4"/>
    <w:rsid w:val="007B1D36"/>
    <w:rsid w:val="007D1A90"/>
    <w:rsid w:val="007D3282"/>
    <w:rsid w:val="007E4CAC"/>
    <w:rsid w:val="007E4E7A"/>
    <w:rsid w:val="007E6ECE"/>
    <w:rsid w:val="00806A43"/>
    <w:rsid w:val="008076DC"/>
    <w:rsid w:val="00810441"/>
    <w:rsid w:val="00814EC1"/>
    <w:rsid w:val="00840811"/>
    <w:rsid w:val="00845652"/>
    <w:rsid w:val="008477B5"/>
    <w:rsid w:val="00861C07"/>
    <w:rsid w:val="00863514"/>
    <w:rsid w:val="00866138"/>
    <w:rsid w:val="008713C9"/>
    <w:rsid w:val="008719AB"/>
    <w:rsid w:val="00874AA5"/>
    <w:rsid w:val="0088066C"/>
    <w:rsid w:val="00892364"/>
    <w:rsid w:val="008A26CD"/>
    <w:rsid w:val="008B201E"/>
    <w:rsid w:val="008C5E8E"/>
    <w:rsid w:val="008C7ACD"/>
    <w:rsid w:val="008D574B"/>
    <w:rsid w:val="008D6CDF"/>
    <w:rsid w:val="008D7B0B"/>
    <w:rsid w:val="008F1132"/>
    <w:rsid w:val="008F45DE"/>
    <w:rsid w:val="008F5369"/>
    <w:rsid w:val="008F6C4A"/>
    <w:rsid w:val="008F79C4"/>
    <w:rsid w:val="009014C9"/>
    <w:rsid w:val="00901AD5"/>
    <w:rsid w:val="0090532A"/>
    <w:rsid w:val="00905E86"/>
    <w:rsid w:val="009079F7"/>
    <w:rsid w:val="00925EBF"/>
    <w:rsid w:val="00940C40"/>
    <w:rsid w:val="00947E18"/>
    <w:rsid w:val="0095032E"/>
    <w:rsid w:val="0095335E"/>
    <w:rsid w:val="0097237F"/>
    <w:rsid w:val="009760F9"/>
    <w:rsid w:val="00997E28"/>
    <w:rsid w:val="009B10A7"/>
    <w:rsid w:val="009B6CBD"/>
    <w:rsid w:val="009B7F85"/>
    <w:rsid w:val="009C5400"/>
    <w:rsid w:val="009D353C"/>
    <w:rsid w:val="009E7C29"/>
    <w:rsid w:val="009F0A9F"/>
    <w:rsid w:val="00A0144C"/>
    <w:rsid w:val="00A07A0A"/>
    <w:rsid w:val="00A12436"/>
    <w:rsid w:val="00A15EA8"/>
    <w:rsid w:val="00A3124F"/>
    <w:rsid w:val="00A31BBD"/>
    <w:rsid w:val="00A44355"/>
    <w:rsid w:val="00A5218C"/>
    <w:rsid w:val="00A71238"/>
    <w:rsid w:val="00A876A1"/>
    <w:rsid w:val="00A91678"/>
    <w:rsid w:val="00A91E18"/>
    <w:rsid w:val="00AA003D"/>
    <w:rsid w:val="00AA105C"/>
    <w:rsid w:val="00AA79FD"/>
    <w:rsid w:val="00AB166A"/>
    <w:rsid w:val="00AC0783"/>
    <w:rsid w:val="00AC4E5C"/>
    <w:rsid w:val="00AC7185"/>
    <w:rsid w:val="00B00497"/>
    <w:rsid w:val="00B014A6"/>
    <w:rsid w:val="00B069CD"/>
    <w:rsid w:val="00B06B6E"/>
    <w:rsid w:val="00B10B25"/>
    <w:rsid w:val="00B14A0B"/>
    <w:rsid w:val="00B24B7A"/>
    <w:rsid w:val="00B25EEF"/>
    <w:rsid w:val="00B30D3A"/>
    <w:rsid w:val="00B35323"/>
    <w:rsid w:val="00B374FF"/>
    <w:rsid w:val="00B603C4"/>
    <w:rsid w:val="00B74587"/>
    <w:rsid w:val="00B766A9"/>
    <w:rsid w:val="00B8007D"/>
    <w:rsid w:val="00B9052A"/>
    <w:rsid w:val="00B90B92"/>
    <w:rsid w:val="00B94536"/>
    <w:rsid w:val="00BA1F86"/>
    <w:rsid w:val="00BA7420"/>
    <w:rsid w:val="00BB3558"/>
    <w:rsid w:val="00BB4D53"/>
    <w:rsid w:val="00BB5FCE"/>
    <w:rsid w:val="00BB7E99"/>
    <w:rsid w:val="00BD7832"/>
    <w:rsid w:val="00BD78AF"/>
    <w:rsid w:val="00BE3BA5"/>
    <w:rsid w:val="00C164FC"/>
    <w:rsid w:val="00C1691B"/>
    <w:rsid w:val="00C2347B"/>
    <w:rsid w:val="00C32CC3"/>
    <w:rsid w:val="00C429F0"/>
    <w:rsid w:val="00C718F1"/>
    <w:rsid w:val="00C75366"/>
    <w:rsid w:val="00C82308"/>
    <w:rsid w:val="00C83711"/>
    <w:rsid w:val="00C84A41"/>
    <w:rsid w:val="00C9296C"/>
    <w:rsid w:val="00C96ECE"/>
    <w:rsid w:val="00CA1165"/>
    <w:rsid w:val="00CB1FC0"/>
    <w:rsid w:val="00CB5462"/>
    <w:rsid w:val="00CC5260"/>
    <w:rsid w:val="00CE389B"/>
    <w:rsid w:val="00CF2C71"/>
    <w:rsid w:val="00CF2EC7"/>
    <w:rsid w:val="00D13D73"/>
    <w:rsid w:val="00D5208C"/>
    <w:rsid w:val="00D5389A"/>
    <w:rsid w:val="00D7291C"/>
    <w:rsid w:val="00D926FD"/>
    <w:rsid w:val="00D956C5"/>
    <w:rsid w:val="00D97F80"/>
    <w:rsid w:val="00DA2FEE"/>
    <w:rsid w:val="00DB07F7"/>
    <w:rsid w:val="00DD0FE6"/>
    <w:rsid w:val="00DD214E"/>
    <w:rsid w:val="00DE2C19"/>
    <w:rsid w:val="00DF27C9"/>
    <w:rsid w:val="00E04B0D"/>
    <w:rsid w:val="00E07579"/>
    <w:rsid w:val="00E15AC8"/>
    <w:rsid w:val="00E24E27"/>
    <w:rsid w:val="00E302C5"/>
    <w:rsid w:val="00E3295A"/>
    <w:rsid w:val="00E34301"/>
    <w:rsid w:val="00E35025"/>
    <w:rsid w:val="00E41ABA"/>
    <w:rsid w:val="00E45705"/>
    <w:rsid w:val="00E47BFB"/>
    <w:rsid w:val="00E47CF8"/>
    <w:rsid w:val="00E55ECD"/>
    <w:rsid w:val="00E62DCE"/>
    <w:rsid w:val="00E673C8"/>
    <w:rsid w:val="00E7522E"/>
    <w:rsid w:val="00E81189"/>
    <w:rsid w:val="00E82CD6"/>
    <w:rsid w:val="00E853B5"/>
    <w:rsid w:val="00E85C74"/>
    <w:rsid w:val="00EA42A3"/>
    <w:rsid w:val="00EA5D13"/>
    <w:rsid w:val="00EB619E"/>
    <w:rsid w:val="00EC46AC"/>
    <w:rsid w:val="00ED0CF6"/>
    <w:rsid w:val="00EE4852"/>
    <w:rsid w:val="00EF203D"/>
    <w:rsid w:val="00EF3781"/>
    <w:rsid w:val="00EF61B1"/>
    <w:rsid w:val="00F013F5"/>
    <w:rsid w:val="00F2632E"/>
    <w:rsid w:val="00F27460"/>
    <w:rsid w:val="00F27831"/>
    <w:rsid w:val="00F329BB"/>
    <w:rsid w:val="00F43BD3"/>
    <w:rsid w:val="00F566C6"/>
    <w:rsid w:val="00F70C6E"/>
    <w:rsid w:val="00F77C77"/>
    <w:rsid w:val="00F84999"/>
    <w:rsid w:val="00F948F1"/>
    <w:rsid w:val="00FA570E"/>
    <w:rsid w:val="00FB0B52"/>
    <w:rsid w:val="00FB323B"/>
    <w:rsid w:val="00FB5F6B"/>
    <w:rsid w:val="00FD0FAC"/>
    <w:rsid w:val="00FD5F8D"/>
    <w:rsid w:val="00FE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E68D1AD"/>
  <w15:docId w15:val="{903CAD1A-8CD5-4C34-91E1-97F095FE1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C96ECE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806A43"/>
    <w:pPr>
      <w:keepNext/>
      <w:keepLines/>
      <w:numPr>
        <w:numId w:val="1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806A43"/>
    <w:pPr>
      <w:keepNext/>
      <w:keepLines/>
      <w:numPr>
        <w:ilvl w:val="1"/>
        <w:numId w:val="1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806A43"/>
    <w:pPr>
      <w:keepNext/>
      <w:keepLines/>
      <w:numPr>
        <w:ilvl w:val="2"/>
        <w:numId w:val="1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semiHidden/>
    <w:unhideWhenUsed/>
    <w:qFormat/>
    <w:locked/>
    <w:rsid w:val="00806A43"/>
    <w:pPr>
      <w:keepNext/>
      <w:keepLines/>
      <w:numPr>
        <w:ilvl w:val="3"/>
        <w:numId w:val="1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locked/>
    <w:rsid w:val="00806A43"/>
    <w:pPr>
      <w:keepNext/>
      <w:keepLines/>
      <w:numPr>
        <w:ilvl w:val="4"/>
        <w:numId w:val="1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locked/>
    <w:rsid w:val="00806A43"/>
    <w:pPr>
      <w:keepNext/>
      <w:keepLines/>
      <w:numPr>
        <w:ilvl w:val="5"/>
        <w:numId w:val="1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locked/>
    <w:rsid w:val="00806A43"/>
    <w:pPr>
      <w:keepNext/>
      <w:keepLines/>
      <w:numPr>
        <w:ilvl w:val="6"/>
        <w:numId w:val="1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locked/>
    <w:rsid w:val="00806A43"/>
    <w:pPr>
      <w:keepNext/>
      <w:keepLines/>
      <w:numPr>
        <w:ilvl w:val="7"/>
        <w:numId w:val="1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locked/>
    <w:rsid w:val="00806A43"/>
    <w:pPr>
      <w:keepNext/>
      <w:keepLines/>
      <w:numPr>
        <w:ilvl w:val="8"/>
        <w:numId w:val="1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96EC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C9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C96ECE"/>
    <w:rPr>
      <w:rFonts w:ascii="Calibri" w:eastAsia="Times New Roman" w:hAnsi="Calibri" w:cs="Times New Roman"/>
    </w:rPr>
  </w:style>
  <w:style w:type="paragraph" w:styleId="Zpat">
    <w:name w:val="footer"/>
    <w:basedOn w:val="Normln"/>
    <w:link w:val="ZpatChar"/>
    <w:uiPriority w:val="99"/>
    <w:rsid w:val="00C9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C96ECE"/>
    <w:rPr>
      <w:rFonts w:ascii="Calibri" w:eastAsia="Times New Roman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C96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C96ECE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uiPriority w:val="99"/>
    <w:rsid w:val="003F6C5E"/>
    <w:rPr>
      <w:rFonts w:cs="Times New Roman"/>
      <w:color w:val="0000FF"/>
      <w:u w:val="single"/>
    </w:rPr>
  </w:style>
  <w:style w:type="paragraph" w:styleId="Revize">
    <w:name w:val="Revision"/>
    <w:hidden/>
    <w:uiPriority w:val="99"/>
    <w:semiHidden/>
    <w:rsid w:val="001A4E6F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1623E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623E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623ED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23E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23ED"/>
    <w:rPr>
      <w:b/>
      <w:bCs/>
      <w:lang w:eastAsia="en-US"/>
    </w:rPr>
  </w:style>
  <w:style w:type="paragraph" w:customStyle="1" w:styleId="Tableheading">
    <w:name w:val="Table heading"/>
    <w:basedOn w:val="Normln"/>
    <w:uiPriority w:val="99"/>
    <w:rsid w:val="00E47CF8"/>
    <w:pPr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Arial" w:eastAsia="Times New Roman" w:hAnsi="Arial"/>
      <w:b/>
      <w:sz w:val="18"/>
      <w:szCs w:val="20"/>
    </w:rPr>
  </w:style>
  <w:style w:type="paragraph" w:customStyle="1" w:styleId="Tabletext">
    <w:name w:val="Table text"/>
    <w:basedOn w:val="Tableheading"/>
    <w:rsid w:val="00E47CF8"/>
    <w:pPr>
      <w:jc w:val="left"/>
    </w:pPr>
    <w:rPr>
      <w:b w:val="0"/>
    </w:rPr>
  </w:style>
  <w:style w:type="character" w:customStyle="1" w:styleId="Nadpis1Char">
    <w:name w:val="Nadpis 1 Char"/>
    <w:basedOn w:val="Standardnpsmoodstavce"/>
    <w:link w:val="Nadpis1"/>
    <w:rsid w:val="00806A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806A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semiHidden/>
    <w:rsid w:val="00806A43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semiHidden/>
    <w:rsid w:val="00806A43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semiHidden/>
    <w:rsid w:val="00806A43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semiHidden/>
    <w:rsid w:val="00806A43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semiHidden/>
    <w:rsid w:val="00806A43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semiHidden/>
    <w:rsid w:val="00806A43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semiHidden/>
    <w:rsid w:val="00806A43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table" w:styleId="Mkatabulky">
    <w:name w:val="Table Grid"/>
    <w:basedOn w:val="Normlntabulka"/>
    <w:unhideWhenUsed/>
    <w:locked/>
    <w:rsid w:val="00940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186E54"/>
    <w:pPr>
      <w:numPr>
        <w:numId w:val="0"/>
      </w:num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locked/>
    <w:rsid w:val="00186E54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58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FD5BF-BC3F-45A9-9087-1E9840AB5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984</Words>
  <Characters>5692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Státní tiskárna cenin</Company>
  <LinksUpToDate>false</LinksUpToDate>
  <CharactersWithSpaces>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Ochranova Karolina</dc:creator>
  <cp:lastModifiedBy>Tomašáková Martina</cp:lastModifiedBy>
  <cp:revision>3</cp:revision>
  <cp:lastPrinted>2013-03-14T09:52:00Z</cp:lastPrinted>
  <dcterms:created xsi:type="dcterms:W3CDTF">2020-07-16T19:55:00Z</dcterms:created>
  <dcterms:modified xsi:type="dcterms:W3CDTF">2020-07-17T11:41:00Z</dcterms:modified>
</cp:coreProperties>
</file>